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E00" w:rsidRDefault="00DD7401">
      <w:pPr>
        <w:tabs>
          <w:tab w:val="center" w:pos="4153"/>
          <w:tab w:val="right" w:pos="8306"/>
        </w:tabs>
        <w:jc w:val="center"/>
        <w:rPr>
          <w:b/>
          <w:sz w:val="31"/>
          <w:szCs w:val="31"/>
        </w:rPr>
      </w:pPr>
      <w:r>
        <w:rPr>
          <w:noProof/>
          <w:lang w:val="en-GB" w:eastAsia="en-GB"/>
        </w:rPr>
        <mc:AlternateContent>
          <mc:Choice Requires="wpg">
            <w:drawing>
              <wp:anchor distT="0" distB="0" distL="114300" distR="114300" simplePos="0" relativeHeight="251658240" behindDoc="0" locked="0" layoutInCell="1" hidden="0" allowOverlap="1">
                <wp:simplePos x="0" y="0"/>
                <wp:positionH relativeFrom="margin">
                  <wp:posOffset>4003040</wp:posOffset>
                </wp:positionH>
                <wp:positionV relativeFrom="page">
                  <wp:posOffset>732790</wp:posOffset>
                </wp:positionV>
                <wp:extent cx="2325370" cy="496570"/>
                <wp:effectExtent l="0" t="0" r="0" b="0"/>
                <wp:wrapNone/>
                <wp:docPr id="82" name="Group 82"/>
                <wp:cNvGraphicFramePr/>
                <a:graphic xmlns:a="http://schemas.openxmlformats.org/drawingml/2006/main">
                  <a:graphicData uri="http://schemas.microsoft.com/office/word/2010/wordprocessingGroup">
                    <wpg:wgp>
                      <wpg:cNvGrpSpPr/>
                      <wpg:grpSpPr>
                        <a:xfrm>
                          <a:off x="0" y="0"/>
                          <a:ext cx="2325370" cy="496570"/>
                          <a:chOff x="4183300" y="3531700"/>
                          <a:chExt cx="2325400" cy="496600"/>
                        </a:xfrm>
                      </wpg:grpSpPr>
                      <wpg:grpSp>
                        <wpg:cNvPr id="1" name="Group 1"/>
                        <wpg:cNvGrpSpPr/>
                        <wpg:grpSpPr>
                          <a:xfrm>
                            <a:off x="4183315" y="3531715"/>
                            <a:ext cx="2325370" cy="496570"/>
                            <a:chOff x="0" y="0"/>
                            <a:chExt cx="2475925" cy="531238"/>
                          </a:xfrm>
                        </wpg:grpSpPr>
                        <wps:wsp>
                          <wps:cNvPr id="2" name="Rectangle 2"/>
                          <wps:cNvSpPr/>
                          <wps:spPr>
                            <a:xfrm>
                              <a:off x="0" y="0"/>
                              <a:ext cx="2475925" cy="531225"/>
                            </a:xfrm>
                            <a:prstGeom prst="rect">
                              <a:avLst/>
                            </a:prstGeom>
                            <a:noFill/>
                            <a:ln>
                              <a:noFill/>
                            </a:ln>
                          </wps:spPr>
                          <wps:txbx>
                            <w:txbxContent>
                              <w:p w:rsidR="00DD7401" w:rsidRDefault="00DD7401">
                                <w:pPr>
                                  <w:textDirection w:val="btLr"/>
                                </w:pPr>
                              </w:p>
                            </w:txbxContent>
                          </wps:txbx>
                          <wps:bodyPr spcFirstLastPara="1" wrap="square" lIns="91425" tIns="91425" rIns="91425" bIns="91425" anchor="ctr" anchorCtr="0">
                            <a:noAutofit/>
                          </wps:bodyPr>
                        </wps:wsp>
                        <wps:wsp>
                          <wps:cNvPr id="3" name="Freeform 3"/>
                          <wps:cNvSpPr/>
                          <wps:spPr>
                            <a:xfrm>
                              <a:off x="936069" y="26002"/>
                              <a:ext cx="118757" cy="182479"/>
                            </a:xfrm>
                            <a:custGeom>
                              <a:avLst/>
                              <a:gdLst/>
                              <a:ahLst/>
                              <a:cxnLst/>
                              <a:rect l="l" t="t" r="r" b="b"/>
                              <a:pathLst>
                                <a:path w="172" h="264" extrusionOk="0">
                                  <a:moveTo>
                                    <a:pt x="0" y="132"/>
                                  </a:moveTo>
                                  <a:cubicBezTo>
                                    <a:pt x="0" y="47"/>
                                    <a:pt x="43" y="0"/>
                                    <a:pt x="103" y="0"/>
                                  </a:cubicBezTo>
                                  <a:cubicBezTo>
                                    <a:pt x="134" y="0"/>
                                    <a:pt x="153" y="9"/>
                                    <a:pt x="162" y="14"/>
                                  </a:cubicBezTo>
                                  <a:cubicBezTo>
                                    <a:pt x="167" y="18"/>
                                    <a:pt x="172" y="22"/>
                                    <a:pt x="172" y="28"/>
                                  </a:cubicBezTo>
                                  <a:cubicBezTo>
                                    <a:pt x="172" y="36"/>
                                    <a:pt x="172" y="36"/>
                                    <a:pt x="172" y="36"/>
                                  </a:cubicBezTo>
                                  <a:cubicBezTo>
                                    <a:pt x="172" y="41"/>
                                    <a:pt x="169" y="43"/>
                                    <a:pt x="165" y="43"/>
                                  </a:cubicBezTo>
                                  <a:cubicBezTo>
                                    <a:pt x="163" y="43"/>
                                    <a:pt x="161" y="43"/>
                                    <a:pt x="159" y="41"/>
                                  </a:cubicBezTo>
                                  <a:cubicBezTo>
                                    <a:pt x="151" y="37"/>
                                    <a:pt x="132" y="26"/>
                                    <a:pt x="106" y="26"/>
                                  </a:cubicBezTo>
                                  <a:cubicBezTo>
                                    <a:pt x="61" y="26"/>
                                    <a:pt x="29" y="61"/>
                                    <a:pt x="29" y="132"/>
                                  </a:cubicBezTo>
                                  <a:cubicBezTo>
                                    <a:pt x="29" y="203"/>
                                    <a:pt x="61" y="238"/>
                                    <a:pt x="106" y="238"/>
                                  </a:cubicBezTo>
                                  <a:cubicBezTo>
                                    <a:pt x="132" y="238"/>
                                    <a:pt x="152" y="228"/>
                                    <a:pt x="159" y="223"/>
                                  </a:cubicBezTo>
                                  <a:cubicBezTo>
                                    <a:pt x="161" y="222"/>
                                    <a:pt x="163" y="221"/>
                                    <a:pt x="165" y="221"/>
                                  </a:cubicBezTo>
                                  <a:cubicBezTo>
                                    <a:pt x="169" y="221"/>
                                    <a:pt x="172" y="224"/>
                                    <a:pt x="172" y="228"/>
                                  </a:cubicBezTo>
                                  <a:cubicBezTo>
                                    <a:pt x="172" y="237"/>
                                    <a:pt x="172" y="237"/>
                                    <a:pt x="172" y="237"/>
                                  </a:cubicBezTo>
                                  <a:cubicBezTo>
                                    <a:pt x="172" y="243"/>
                                    <a:pt x="167" y="247"/>
                                    <a:pt x="162" y="251"/>
                                  </a:cubicBezTo>
                                  <a:cubicBezTo>
                                    <a:pt x="154" y="256"/>
                                    <a:pt x="134" y="264"/>
                                    <a:pt x="103" y="264"/>
                                  </a:cubicBezTo>
                                  <a:cubicBezTo>
                                    <a:pt x="43" y="264"/>
                                    <a:pt x="0" y="218"/>
                                    <a:pt x="0" y="132"/>
                                  </a:cubicBezTo>
                                </a:path>
                              </a:pathLst>
                            </a:custGeom>
                            <a:solidFill>
                              <a:srgbClr val="855723"/>
                            </a:solidFill>
                            <a:ln>
                              <a:noFill/>
                            </a:ln>
                          </wps:spPr>
                          <wps:txbx>
                            <w:txbxContent>
                              <w:p w:rsidR="00DD7401" w:rsidRDefault="00DD7401">
                                <w:pPr>
                                  <w:textDirection w:val="btLr"/>
                                </w:pPr>
                              </w:p>
                            </w:txbxContent>
                          </wps:txbx>
                          <wps:bodyPr spcFirstLastPara="1" wrap="square" lIns="91425" tIns="91425" rIns="91425" bIns="91425" anchor="ctr" anchorCtr="0">
                            <a:noAutofit/>
                          </wps:bodyPr>
                        </wps:wsp>
                        <wps:wsp>
                          <wps:cNvPr id="4" name="Freeform 4"/>
                          <wps:cNvSpPr/>
                          <wps:spPr>
                            <a:xfrm>
                              <a:off x="1066078" y="73672"/>
                              <a:ext cx="102837" cy="136966"/>
                            </a:xfrm>
                            <a:custGeom>
                              <a:avLst/>
                              <a:gdLst/>
                              <a:ahLst/>
                              <a:cxnLst/>
                              <a:rect l="l" t="t" r="r" b="b"/>
                              <a:pathLst>
                                <a:path w="149" h="198" extrusionOk="0">
                                  <a:moveTo>
                                    <a:pt x="0" y="140"/>
                                  </a:moveTo>
                                  <a:cubicBezTo>
                                    <a:pt x="0" y="110"/>
                                    <a:pt x="19" y="76"/>
                                    <a:pt x="77" y="76"/>
                                  </a:cubicBezTo>
                                  <a:cubicBezTo>
                                    <a:pt x="87" y="76"/>
                                    <a:pt x="101" y="77"/>
                                    <a:pt x="113" y="79"/>
                                  </a:cubicBezTo>
                                  <a:cubicBezTo>
                                    <a:pt x="113" y="77"/>
                                    <a:pt x="113" y="77"/>
                                    <a:pt x="113" y="77"/>
                                  </a:cubicBezTo>
                                  <a:cubicBezTo>
                                    <a:pt x="113" y="41"/>
                                    <a:pt x="111" y="23"/>
                                    <a:pt x="80" y="23"/>
                                  </a:cubicBezTo>
                                  <a:cubicBezTo>
                                    <a:pt x="58" y="23"/>
                                    <a:pt x="34" y="32"/>
                                    <a:pt x="23" y="39"/>
                                  </a:cubicBezTo>
                                  <a:cubicBezTo>
                                    <a:pt x="21" y="40"/>
                                    <a:pt x="20" y="41"/>
                                    <a:pt x="18" y="41"/>
                                  </a:cubicBezTo>
                                  <a:cubicBezTo>
                                    <a:pt x="14" y="41"/>
                                    <a:pt x="12" y="38"/>
                                    <a:pt x="12" y="34"/>
                                  </a:cubicBezTo>
                                  <a:cubicBezTo>
                                    <a:pt x="12" y="23"/>
                                    <a:pt x="12" y="23"/>
                                    <a:pt x="12" y="23"/>
                                  </a:cubicBezTo>
                                  <a:cubicBezTo>
                                    <a:pt x="12" y="19"/>
                                    <a:pt x="15" y="15"/>
                                    <a:pt x="21" y="12"/>
                                  </a:cubicBezTo>
                                  <a:cubicBezTo>
                                    <a:pt x="35" y="4"/>
                                    <a:pt x="62" y="0"/>
                                    <a:pt x="83" y="0"/>
                                  </a:cubicBezTo>
                                  <a:cubicBezTo>
                                    <a:pt x="134" y="0"/>
                                    <a:pt x="140" y="27"/>
                                    <a:pt x="140" y="65"/>
                                  </a:cubicBezTo>
                                  <a:cubicBezTo>
                                    <a:pt x="140" y="168"/>
                                    <a:pt x="140" y="168"/>
                                    <a:pt x="140" y="168"/>
                                  </a:cubicBezTo>
                                  <a:cubicBezTo>
                                    <a:pt x="140" y="177"/>
                                    <a:pt x="143" y="180"/>
                                    <a:pt x="149" y="180"/>
                                  </a:cubicBezTo>
                                  <a:cubicBezTo>
                                    <a:pt x="149" y="185"/>
                                    <a:pt x="149" y="185"/>
                                    <a:pt x="149" y="185"/>
                                  </a:cubicBezTo>
                                  <a:cubicBezTo>
                                    <a:pt x="149" y="191"/>
                                    <a:pt x="144" y="198"/>
                                    <a:pt x="130" y="198"/>
                                  </a:cubicBezTo>
                                  <a:cubicBezTo>
                                    <a:pt x="121" y="198"/>
                                    <a:pt x="113" y="192"/>
                                    <a:pt x="113" y="177"/>
                                  </a:cubicBezTo>
                                  <a:cubicBezTo>
                                    <a:pt x="113" y="174"/>
                                    <a:pt x="113" y="174"/>
                                    <a:pt x="113" y="174"/>
                                  </a:cubicBezTo>
                                  <a:cubicBezTo>
                                    <a:pt x="103" y="186"/>
                                    <a:pt x="88" y="198"/>
                                    <a:pt x="60" y="198"/>
                                  </a:cubicBezTo>
                                  <a:cubicBezTo>
                                    <a:pt x="29" y="198"/>
                                    <a:pt x="0" y="183"/>
                                    <a:pt x="0" y="140"/>
                                  </a:cubicBezTo>
                                  <a:moveTo>
                                    <a:pt x="113" y="150"/>
                                  </a:moveTo>
                                  <a:cubicBezTo>
                                    <a:pt x="113" y="101"/>
                                    <a:pt x="113" y="101"/>
                                    <a:pt x="113" y="101"/>
                                  </a:cubicBezTo>
                                  <a:cubicBezTo>
                                    <a:pt x="102" y="98"/>
                                    <a:pt x="89" y="97"/>
                                    <a:pt x="81" y="97"/>
                                  </a:cubicBezTo>
                                  <a:cubicBezTo>
                                    <a:pt x="42" y="97"/>
                                    <a:pt x="27" y="114"/>
                                    <a:pt x="27" y="139"/>
                                  </a:cubicBezTo>
                                  <a:cubicBezTo>
                                    <a:pt x="27" y="168"/>
                                    <a:pt x="44" y="176"/>
                                    <a:pt x="65" y="176"/>
                                  </a:cubicBezTo>
                                  <a:cubicBezTo>
                                    <a:pt x="86" y="176"/>
                                    <a:pt x="105" y="164"/>
                                    <a:pt x="113" y="150"/>
                                  </a:cubicBezTo>
                                </a:path>
                              </a:pathLst>
                            </a:custGeom>
                            <a:solidFill>
                              <a:srgbClr val="855723"/>
                            </a:solidFill>
                            <a:ln>
                              <a:noFill/>
                            </a:ln>
                          </wps:spPr>
                          <wps:txbx>
                            <w:txbxContent>
                              <w:p w:rsidR="00DD7401" w:rsidRDefault="00DD7401">
                                <w:pPr>
                                  <w:textDirection w:val="btLr"/>
                                </w:pPr>
                              </w:p>
                            </w:txbxContent>
                          </wps:txbx>
                          <wps:bodyPr spcFirstLastPara="1" wrap="square" lIns="91425" tIns="91425" rIns="91425" bIns="91425" anchor="ctr" anchorCtr="0">
                            <a:noAutofit/>
                          </wps:bodyPr>
                        </wps:wsp>
                        <wps:wsp>
                          <wps:cNvPr id="5" name="Freeform 5"/>
                          <wps:cNvSpPr/>
                          <wps:spPr>
                            <a:xfrm>
                              <a:off x="1191754" y="73672"/>
                              <a:ext cx="168239" cy="133961"/>
                            </a:xfrm>
                            <a:custGeom>
                              <a:avLst/>
                              <a:gdLst/>
                              <a:ahLst/>
                              <a:cxnLst/>
                              <a:rect l="l" t="t" r="r" b="b"/>
                              <a:pathLst>
                                <a:path w="244" h="194" extrusionOk="0">
                                  <a:moveTo>
                                    <a:pt x="0" y="187"/>
                                  </a:moveTo>
                                  <a:cubicBezTo>
                                    <a:pt x="0" y="10"/>
                                    <a:pt x="0" y="10"/>
                                    <a:pt x="0" y="10"/>
                                  </a:cubicBezTo>
                                  <a:cubicBezTo>
                                    <a:pt x="0" y="6"/>
                                    <a:pt x="3" y="3"/>
                                    <a:pt x="8" y="3"/>
                                  </a:cubicBezTo>
                                  <a:cubicBezTo>
                                    <a:pt x="19" y="3"/>
                                    <a:pt x="19" y="3"/>
                                    <a:pt x="19" y="3"/>
                                  </a:cubicBezTo>
                                  <a:cubicBezTo>
                                    <a:pt x="23" y="3"/>
                                    <a:pt x="27" y="6"/>
                                    <a:pt x="27" y="10"/>
                                  </a:cubicBezTo>
                                  <a:cubicBezTo>
                                    <a:pt x="27" y="16"/>
                                    <a:pt x="27" y="16"/>
                                    <a:pt x="27" y="16"/>
                                  </a:cubicBezTo>
                                  <a:cubicBezTo>
                                    <a:pt x="36" y="13"/>
                                    <a:pt x="57" y="0"/>
                                    <a:pt x="87" y="0"/>
                                  </a:cubicBezTo>
                                  <a:cubicBezTo>
                                    <a:pt x="106" y="0"/>
                                    <a:pt x="120" y="9"/>
                                    <a:pt x="126" y="19"/>
                                  </a:cubicBezTo>
                                  <a:cubicBezTo>
                                    <a:pt x="137" y="15"/>
                                    <a:pt x="167" y="0"/>
                                    <a:pt x="195" y="0"/>
                                  </a:cubicBezTo>
                                  <a:cubicBezTo>
                                    <a:pt x="222" y="0"/>
                                    <a:pt x="244" y="14"/>
                                    <a:pt x="244" y="57"/>
                                  </a:cubicBezTo>
                                  <a:cubicBezTo>
                                    <a:pt x="244" y="187"/>
                                    <a:pt x="244" y="187"/>
                                    <a:pt x="244" y="187"/>
                                  </a:cubicBezTo>
                                  <a:cubicBezTo>
                                    <a:pt x="244" y="191"/>
                                    <a:pt x="241" y="194"/>
                                    <a:pt x="237" y="194"/>
                                  </a:cubicBezTo>
                                  <a:cubicBezTo>
                                    <a:pt x="225" y="194"/>
                                    <a:pt x="225" y="194"/>
                                    <a:pt x="225" y="194"/>
                                  </a:cubicBezTo>
                                  <a:cubicBezTo>
                                    <a:pt x="221" y="194"/>
                                    <a:pt x="218" y="191"/>
                                    <a:pt x="218" y="187"/>
                                  </a:cubicBezTo>
                                  <a:cubicBezTo>
                                    <a:pt x="218" y="57"/>
                                    <a:pt x="218" y="57"/>
                                    <a:pt x="218" y="57"/>
                                  </a:cubicBezTo>
                                  <a:cubicBezTo>
                                    <a:pt x="218" y="37"/>
                                    <a:pt x="209" y="26"/>
                                    <a:pt x="188" y="26"/>
                                  </a:cubicBezTo>
                                  <a:cubicBezTo>
                                    <a:pt x="166" y="26"/>
                                    <a:pt x="135" y="39"/>
                                    <a:pt x="135" y="39"/>
                                  </a:cubicBezTo>
                                  <a:cubicBezTo>
                                    <a:pt x="135" y="187"/>
                                    <a:pt x="135" y="187"/>
                                    <a:pt x="135" y="187"/>
                                  </a:cubicBezTo>
                                  <a:cubicBezTo>
                                    <a:pt x="135" y="191"/>
                                    <a:pt x="132" y="194"/>
                                    <a:pt x="128" y="194"/>
                                  </a:cubicBezTo>
                                  <a:cubicBezTo>
                                    <a:pt x="116" y="194"/>
                                    <a:pt x="116" y="194"/>
                                    <a:pt x="116" y="194"/>
                                  </a:cubicBezTo>
                                  <a:cubicBezTo>
                                    <a:pt x="112" y="194"/>
                                    <a:pt x="109" y="191"/>
                                    <a:pt x="109" y="187"/>
                                  </a:cubicBezTo>
                                  <a:cubicBezTo>
                                    <a:pt x="109" y="57"/>
                                    <a:pt x="109" y="57"/>
                                    <a:pt x="109" y="57"/>
                                  </a:cubicBezTo>
                                  <a:cubicBezTo>
                                    <a:pt x="109" y="37"/>
                                    <a:pt x="100" y="26"/>
                                    <a:pt x="79" y="26"/>
                                  </a:cubicBezTo>
                                  <a:cubicBezTo>
                                    <a:pt x="57" y="26"/>
                                    <a:pt x="27" y="39"/>
                                    <a:pt x="27" y="39"/>
                                  </a:cubicBezTo>
                                  <a:cubicBezTo>
                                    <a:pt x="27" y="187"/>
                                    <a:pt x="27" y="187"/>
                                    <a:pt x="27" y="187"/>
                                  </a:cubicBezTo>
                                  <a:cubicBezTo>
                                    <a:pt x="27" y="191"/>
                                    <a:pt x="23" y="194"/>
                                    <a:pt x="19" y="194"/>
                                  </a:cubicBezTo>
                                  <a:cubicBezTo>
                                    <a:pt x="8" y="194"/>
                                    <a:pt x="8" y="194"/>
                                    <a:pt x="8" y="194"/>
                                  </a:cubicBezTo>
                                  <a:cubicBezTo>
                                    <a:pt x="3" y="194"/>
                                    <a:pt x="0" y="191"/>
                                    <a:pt x="0" y="187"/>
                                  </a:cubicBezTo>
                                </a:path>
                              </a:pathLst>
                            </a:custGeom>
                            <a:solidFill>
                              <a:srgbClr val="855723"/>
                            </a:solidFill>
                            <a:ln>
                              <a:noFill/>
                            </a:ln>
                          </wps:spPr>
                          <wps:txbx>
                            <w:txbxContent>
                              <w:p w:rsidR="00DD7401" w:rsidRDefault="00DD7401">
                                <w:pPr>
                                  <w:textDirection w:val="btLr"/>
                                </w:pPr>
                              </w:p>
                            </w:txbxContent>
                          </wps:txbx>
                          <wps:bodyPr spcFirstLastPara="1" wrap="square" lIns="91425" tIns="91425" rIns="91425" bIns="91425" anchor="ctr" anchorCtr="0">
                            <a:noAutofit/>
                          </wps:bodyPr>
                        </wps:wsp>
                        <wps:wsp>
                          <wps:cNvPr id="6" name="Freeform 6"/>
                          <wps:cNvSpPr/>
                          <wps:spPr>
                            <a:xfrm>
                              <a:off x="1391102" y="8668"/>
                              <a:ext cx="108860" cy="200082"/>
                            </a:xfrm>
                            <a:custGeom>
                              <a:avLst/>
                              <a:gdLst/>
                              <a:ahLst/>
                              <a:cxnLst/>
                              <a:rect l="l" t="t" r="r" b="b"/>
                              <a:pathLst>
                                <a:path w="158" h="290" extrusionOk="0">
                                  <a:moveTo>
                                    <a:pt x="26" y="261"/>
                                  </a:moveTo>
                                  <a:cubicBezTo>
                                    <a:pt x="26" y="279"/>
                                    <a:pt x="26" y="279"/>
                                    <a:pt x="26" y="279"/>
                                  </a:cubicBezTo>
                                  <a:cubicBezTo>
                                    <a:pt x="26" y="283"/>
                                    <a:pt x="23" y="286"/>
                                    <a:pt x="19" y="286"/>
                                  </a:cubicBezTo>
                                  <a:cubicBezTo>
                                    <a:pt x="7" y="286"/>
                                    <a:pt x="7" y="286"/>
                                    <a:pt x="7" y="286"/>
                                  </a:cubicBezTo>
                                  <a:cubicBezTo>
                                    <a:pt x="3" y="286"/>
                                    <a:pt x="0" y="283"/>
                                    <a:pt x="0" y="279"/>
                                  </a:cubicBezTo>
                                  <a:cubicBezTo>
                                    <a:pt x="0" y="8"/>
                                    <a:pt x="0" y="8"/>
                                    <a:pt x="0" y="8"/>
                                  </a:cubicBezTo>
                                  <a:cubicBezTo>
                                    <a:pt x="0" y="4"/>
                                    <a:pt x="3" y="0"/>
                                    <a:pt x="7" y="0"/>
                                  </a:cubicBezTo>
                                  <a:cubicBezTo>
                                    <a:pt x="19" y="0"/>
                                    <a:pt x="19" y="0"/>
                                    <a:pt x="19" y="0"/>
                                  </a:cubicBezTo>
                                  <a:cubicBezTo>
                                    <a:pt x="23" y="0"/>
                                    <a:pt x="26" y="4"/>
                                    <a:pt x="26" y="8"/>
                                  </a:cubicBezTo>
                                  <a:cubicBezTo>
                                    <a:pt x="26" y="119"/>
                                    <a:pt x="26" y="119"/>
                                    <a:pt x="26" y="119"/>
                                  </a:cubicBezTo>
                                  <a:cubicBezTo>
                                    <a:pt x="34" y="106"/>
                                    <a:pt x="55" y="91"/>
                                    <a:pt x="81" y="91"/>
                                  </a:cubicBezTo>
                                  <a:cubicBezTo>
                                    <a:pt x="134" y="91"/>
                                    <a:pt x="158" y="132"/>
                                    <a:pt x="158" y="190"/>
                                  </a:cubicBezTo>
                                  <a:cubicBezTo>
                                    <a:pt x="158" y="249"/>
                                    <a:pt x="134" y="290"/>
                                    <a:pt x="81" y="290"/>
                                  </a:cubicBezTo>
                                  <a:cubicBezTo>
                                    <a:pt x="55" y="290"/>
                                    <a:pt x="34" y="275"/>
                                    <a:pt x="26" y="261"/>
                                  </a:cubicBezTo>
                                  <a:moveTo>
                                    <a:pt x="132" y="190"/>
                                  </a:moveTo>
                                  <a:cubicBezTo>
                                    <a:pt x="132" y="137"/>
                                    <a:pt x="112" y="115"/>
                                    <a:pt x="81" y="115"/>
                                  </a:cubicBezTo>
                                  <a:cubicBezTo>
                                    <a:pt x="53" y="115"/>
                                    <a:pt x="33" y="134"/>
                                    <a:pt x="26" y="152"/>
                                  </a:cubicBezTo>
                                  <a:cubicBezTo>
                                    <a:pt x="26" y="228"/>
                                    <a:pt x="26" y="228"/>
                                    <a:pt x="26" y="228"/>
                                  </a:cubicBezTo>
                                  <a:cubicBezTo>
                                    <a:pt x="33" y="247"/>
                                    <a:pt x="53" y="266"/>
                                    <a:pt x="81" y="266"/>
                                  </a:cubicBezTo>
                                  <a:cubicBezTo>
                                    <a:pt x="112" y="266"/>
                                    <a:pt x="132" y="244"/>
                                    <a:pt x="132" y="190"/>
                                  </a:cubicBezTo>
                                </a:path>
                              </a:pathLst>
                            </a:custGeom>
                            <a:solidFill>
                              <a:srgbClr val="855723"/>
                            </a:solidFill>
                            <a:ln>
                              <a:noFill/>
                            </a:ln>
                          </wps:spPr>
                          <wps:txbx>
                            <w:txbxContent>
                              <w:p w:rsidR="00DD7401" w:rsidRDefault="00DD7401">
                                <w:pPr>
                                  <w:textDirection w:val="btLr"/>
                                </w:pPr>
                              </w:p>
                            </w:txbxContent>
                          </wps:txbx>
                          <wps:bodyPr spcFirstLastPara="1" wrap="square" lIns="91425" tIns="91425" rIns="91425" bIns="91425" anchor="ctr" anchorCtr="0">
                            <a:noAutofit/>
                          </wps:bodyPr>
                        </wps:wsp>
                        <wps:wsp>
                          <wps:cNvPr id="7" name="Freeform 7"/>
                          <wps:cNvSpPr/>
                          <wps:spPr>
                            <a:xfrm>
                              <a:off x="1521111" y="73672"/>
                              <a:ext cx="66263" cy="132243"/>
                            </a:xfrm>
                            <a:custGeom>
                              <a:avLst/>
                              <a:gdLst/>
                              <a:ahLst/>
                              <a:cxnLst/>
                              <a:rect l="l" t="t" r="r" b="b"/>
                              <a:pathLst>
                                <a:path w="96" h="191" extrusionOk="0">
                                  <a:moveTo>
                                    <a:pt x="0" y="184"/>
                                  </a:moveTo>
                                  <a:cubicBezTo>
                                    <a:pt x="0" y="7"/>
                                    <a:pt x="0" y="7"/>
                                    <a:pt x="0" y="7"/>
                                  </a:cubicBezTo>
                                  <a:cubicBezTo>
                                    <a:pt x="0" y="3"/>
                                    <a:pt x="3" y="0"/>
                                    <a:pt x="7" y="0"/>
                                  </a:cubicBezTo>
                                  <a:cubicBezTo>
                                    <a:pt x="19" y="0"/>
                                    <a:pt x="19" y="0"/>
                                    <a:pt x="19" y="0"/>
                                  </a:cubicBezTo>
                                  <a:cubicBezTo>
                                    <a:pt x="23" y="0"/>
                                    <a:pt x="26" y="3"/>
                                    <a:pt x="26" y="7"/>
                                  </a:cubicBezTo>
                                  <a:cubicBezTo>
                                    <a:pt x="26" y="20"/>
                                    <a:pt x="26" y="20"/>
                                    <a:pt x="26" y="20"/>
                                  </a:cubicBezTo>
                                  <a:cubicBezTo>
                                    <a:pt x="41" y="7"/>
                                    <a:pt x="60" y="0"/>
                                    <a:pt x="73" y="0"/>
                                  </a:cubicBezTo>
                                  <a:cubicBezTo>
                                    <a:pt x="84" y="0"/>
                                    <a:pt x="96" y="5"/>
                                    <a:pt x="96" y="14"/>
                                  </a:cubicBezTo>
                                  <a:cubicBezTo>
                                    <a:pt x="96" y="28"/>
                                    <a:pt x="96" y="28"/>
                                    <a:pt x="96" y="28"/>
                                  </a:cubicBezTo>
                                  <a:cubicBezTo>
                                    <a:pt x="96" y="32"/>
                                    <a:pt x="93" y="34"/>
                                    <a:pt x="89" y="34"/>
                                  </a:cubicBezTo>
                                  <a:cubicBezTo>
                                    <a:pt x="87" y="34"/>
                                    <a:pt x="86" y="34"/>
                                    <a:pt x="84" y="33"/>
                                  </a:cubicBezTo>
                                  <a:cubicBezTo>
                                    <a:pt x="79" y="29"/>
                                    <a:pt x="74" y="25"/>
                                    <a:pt x="64" y="25"/>
                                  </a:cubicBezTo>
                                  <a:cubicBezTo>
                                    <a:pt x="54" y="25"/>
                                    <a:pt x="40" y="32"/>
                                    <a:pt x="26" y="43"/>
                                  </a:cubicBezTo>
                                  <a:cubicBezTo>
                                    <a:pt x="26" y="184"/>
                                    <a:pt x="26" y="184"/>
                                    <a:pt x="26" y="184"/>
                                  </a:cubicBezTo>
                                  <a:cubicBezTo>
                                    <a:pt x="26" y="188"/>
                                    <a:pt x="23" y="191"/>
                                    <a:pt x="19" y="191"/>
                                  </a:cubicBezTo>
                                  <a:cubicBezTo>
                                    <a:pt x="7" y="191"/>
                                    <a:pt x="7" y="191"/>
                                    <a:pt x="7" y="191"/>
                                  </a:cubicBezTo>
                                  <a:cubicBezTo>
                                    <a:pt x="3" y="191"/>
                                    <a:pt x="0" y="188"/>
                                    <a:pt x="0" y="184"/>
                                  </a:cubicBezTo>
                                </a:path>
                              </a:pathLst>
                            </a:custGeom>
                            <a:solidFill>
                              <a:srgbClr val="855723"/>
                            </a:solidFill>
                            <a:ln>
                              <a:noFill/>
                            </a:ln>
                          </wps:spPr>
                          <wps:txbx>
                            <w:txbxContent>
                              <w:p w:rsidR="00DD7401" w:rsidRDefault="00DD7401">
                                <w:pPr>
                                  <w:textDirection w:val="btLr"/>
                                </w:pPr>
                              </w:p>
                            </w:txbxContent>
                          </wps:txbx>
                          <wps:bodyPr spcFirstLastPara="1" wrap="square" lIns="91425" tIns="91425" rIns="91425" bIns="91425" anchor="ctr" anchorCtr="0">
                            <a:noAutofit/>
                          </wps:bodyPr>
                        </wps:wsp>
                        <wps:wsp>
                          <wps:cNvPr id="8" name="Freeform 8"/>
                          <wps:cNvSpPr/>
                          <wps:spPr>
                            <a:xfrm>
                              <a:off x="1603451" y="30336"/>
                              <a:ext cx="22805" cy="178185"/>
                            </a:xfrm>
                            <a:custGeom>
                              <a:avLst/>
                              <a:gdLst/>
                              <a:ahLst/>
                              <a:cxnLst/>
                              <a:rect l="l" t="t" r="r" b="b"/>
                              <a:pathLst>
                                <a:path w="33" h="258" extrusionOk="0">
                                  <a:moveTo>
                                    <a:pt x="0" y="18"/>
                                  </a:moveTo>
                                  <a:cubicBezTo>
                                    <a:pt x="0" y="8"/>
                                    <a:pt x="7" y="0"/>
                                    <a:pt x="17" y="0"/>
                                  </a:cubicBezTo>
                                  <a:cubicBezTo>
                                    <a:pt x="26" y="0"/>
                                    <a:pt x="33" y="8"/>
                                    <a:pt x="33" y="18"/>
                                  </a:cubicBezTo>
                                  <a:cubicBezTo>
                                    <a:pt x="33" y="27"/>
                                    <a:pt x="26" y="35"/>
                                    <a:pt x="17" y="35"/>
                                  </a:cubicBezTo>
                                  <a:cubicBezTo>
                                    <a:pt x="7" y="35"/>
                                    <a:pt x="0" y="27"/>
                                    <a:pt x="0" y="18"/>
                                  </a:cubicBezTo>
                                  <a:moveTo>
                                    <a:pt x="3" y="251"/>
                                  </a:moveTo>
                                  <a:cubicBezTo>
                                    <a:pt x="3" y="74"/>
                                    <a:pt x="3" y="74"/>
                                    <a:pt x="3" y="74"/>
                                  </a:cubicBezTo>
                                  <a:cubicBezTo>
                                    <a:pt x="3" y="70"/>
                                    <a:pt x="7" y="67"/>
                                    <a:pt x="11" y="67"/>
                                  </a:cubicBezTo>
                                  <a:cubicBezTo>
                                    <a:pt x="22" y="67"/>
                                    <a:pt x="22" y="67"/>
                                    <a:pt x="22" y="67"/>
                                  </a:cubicBezTo>
                                  <a:cubicBezTo>
                                    <a:pt x="27" y="67"/>
                                    <a:pt x="30" y="70"/>
                                    <a:pt x="30" y="74"/>
                                  </a:cubicBezTo>
                                  <a:cubicBezTo>
                                    <a:pt x="30" y="251"/>
                                    <a:pt x="30" y="251"/>
                                    <a:pt x="30" y="251"/>
                                  </a:cubicBezTo>
                                  <a:cubicBezTo>
                                    <a:pt x="30" y="255"/>
                                    <a:pt x="27" y="258"/>
                                    <a:pt x="22" y="258"/>
                                  </a:cubicBezTo>
                                  <a:cubicBezTo>
                                    <a:pt x="11" y="258"/>
                                    <a:pt x="11" y="258"/>
                                    <a:pt x="11" y="258"/>
                                  </a:cubicBezTo>
                                  <a:cubicBezTo>
                                    <a:pt x="7" y="258"/>
                                    <a:pt x="3" y="255"/>
                                    <a:pt x="3" y="251"/>
                                  </a:cubicBezTo>
                                </a:path>
                              </a:pathLst>
                            </a:custGeom>
                            <a:solidFill>
                              <a:srgbClr val="855723"/>
                            </a:solidFill>
                            <a:ln>
                              <a:noFill/>
                            </a:ln>
                          </wps:spPr>
                          <wps:txbx>
                            <w:txbxContent>
                              <w:p w:rsidR="00DD7401" w:rsidRDefault="00DD7401">
                                <w:pPr>
                                  <w:textDirection w:val="btLr"/>
                                </w:pPr>
                              </w:p>
                            </w:txbxContent>
                          </wps:txbx>
                          <wps:bodyPr spcFirstLastPara="1" wrap="square" lIns="91425" tIns="91425" rIns="91425" bIns="91425" anchor="ctr" anchorCtr="0">
                            <a:noAutofit/>
                          </wps:bodyPr>
                        </wps:wsp>
                        <wps:wsp>
                          <wps:cNvPr id="9" name="Freeform 9"/>
                          <wps:cNvSpPr/>
                          <wps:spPr>
                            <a:xfrm>
                              <a:off x="1646787" y="8668"/>
                              <a:ext cx="116175" cy="200082"/>
                            </a:xfrm>
                            <a:custGeom>
                              <a:avLst/>
                              <a:gdLst/>
                              <a:ahLst/>
                              <a:cxnLst/>
                              <a:rect l="l" t="t" r="r" b="b"/>
                              <a:pathLst>
                                <a:path w="168" h="290" extrusionOk="0">
                                  <a:moveTo>
                                    <a:pt x="0" y="190"/>
                                  </a:moveTo>
                                  <a:cubicBezTo>
                                    <a:pt x="0" y="132"/>
                                    <a:pt x="25" y="91"/>
                                    <a:pt x="77" y="91"/>
                                  </a:cubicBezTo>
                                  <a:cubicBezTo>
                                    <a:pt x="104" y="91"/>
                                    <a:pt x="124" y="106"/>
                                    <a:pt x="132" y="119"/>
                                  </a:cubicBezTo>
                                  <a:cubicBezTo>
                                    <a:pt x="132" y="8"/>
                                    <a:pt x="132" y="8"/>
                                    <a:pt x="132" y="8"/>
                                  </a:cubicBezTo>
                                  <a:cubicBezTo>
                                    <a:pt x="132" y="4"/>
                                    <a:pt x="135" y="0"/>
                                    <a:pt x="140" y="0"/>
                                  </a:cubicBezTo>
                                  <a:cubicBezTo>
                                    <a:pt x="151" y="0"/>
                                    <a:pt x="151" y="0"/>
                                    <a:pt x="151" y="0"/>
                                  </a:cubicBezTo>
                                  <a:cubicBezTo>
                                    <a:pt x="155" y="0"/>
                                    <a:pt x="159" y="4"/>
                                    <a:pt x="159" y="8"/>
                                  </a:cubicBezTo>
                                  <a:cubicBezTo>
                                    <a:pt x="159" y="259"/>
                                    <a:pt x="159" y="259"/>
                                    <a:pt x="159" y="259"/>
                                  </a:cubicBezTo>
                                  <a:cubicBezTo>
                                    <a:pt x="159" y="268"/>
                                    <a:pt x="162" y="271"/>
                                    <a:pt x="168" y="271"/>
                                  </a:cubicBezTo>
                                  <a:cubicBezTo>
                                    <a:pt x="168" y="276"/>
                                    <a:pt x="168" y="276"/>
                                    <a:pt x="168" y="276"/>
                                  </a:cubicBezTo>
                                  <a:cubicBezTo>
                                    <a:pt x="168" y="282"/>
                                    <a:pt x="163" y="289"/>
                                    <a:pt x="149" y="289"/>
                                  </a:cubicBezTo>
                                  <a:cubicBezTo>
                                    <a:pt x="140" y="289"/>
                                    <a:pt x="132" y="283"/>
                                    <a:pt x="132" y="268"/>
                                  </a:cubicBezTo>
                                  <a:cubicBezTo>
                                    <a:pt x="132" y="261"/>
                                    <a:pt x="132" y="261"/>
                                    <a:pt x="132" y="261"/>
                                  </a:cubicBezTo>
                                  <a:cubicBezTo>
                                    <a:pt x="124" y="275"/>
                                    <a:pt x="104" y="290"/>
                                    <a:pt x="77" y="290"/>
                                  </a:cubicBezTo>
                                  <a:cubicBezTo>
                                    <a:pt x="25" y="290"/>
                                    <a:pt x="0" y="249"/>
                                    <a:pt x="0" y="190"/>
                                  </a:cubicBezTo>
                                  <a:moveTo>
                                    <a:pt x="132" y="228"/>
                                  </a:moveTo>
                                  <a:cubicBezTo>
                                    <a:pt x="132" y="152"/>
                                    <a:pt x="132" y="152"/>
                                    <a:pt x="132" y="152"/>
                                  </a:cubicBezTo>
                                  <a:cubicBezTo>
                                    <a:pt x="125" y="134"/>
                                    <a:pt x="106" y="115"/>
                                    <a:pt x="77" y="115"/>
                                  </a:cubicBezTo>
                                  <a:cubicBezTo>
                                    <a:pt x="47" y="115"/>
                                    <a:pt x="27" y="137"/>
                                    <a:pt x="27" y="190"/>
                                  </a:cubicBezTo>
                                  <a:cubicBezTo>
                                    <a:pt x="27" y="244"/>
                                    <a:pt x="47" y="266"/>
                                    <a:pt x="77" y="266"/>
                                  </a:cubicBezTo>
                                  <a:cubicBezTo>
                                    <a:pt x="106" y="266"/>
                                    <a:pt x="125" y="247"/>
                                    <a:pt x="132" y="228"/>
                                  </a:cubicBezTo>
                                </a:path>
                              </a:pathLst>
                            </a:custGeom>
                            <a:solidFill>
                              <a:srgbClr val="855723"/>
                            </a:solidFill>
                            <a:ln>
                              <a:noFill/>
                            </a:ln>
                          </wps:spPr>
                          <wps:txbx>
                            <w:txbxContent>
                              <w:p w:rsidR="00DD7401" w:rsidRDefault="00DD7401">
                                <w:pPr>
                                  <w:textDirection w:val="btLr"/>
                                </w:pPr>
                              </w:p>
                            </w:txbxContent>
                          </wps:txbx>
                          <wps:bodyPr spcFirstLastPara="1" wrap="square" lIns="91425" tIns="91425" rIns="91425" bIns="91425" anchor="ctr" anchorCtr="0">
                            <a:noAutofit/>
                          </wps:bodyPr>
                        </wps:wsp>
                        <wps:wsp>
                          <wps:cNvPr id="10" name="Freeform 10"/>
                          <wps:cNvSpPr/>
                          <wps:spPr>
                            <a:xfrm>
                              <a:off x="1776797" y="65005"/>
                              <a:ext cx="110582" cy="203947"/>
                            </a:xfrm>
                            <a:custGeom>
                              <a:avLst/>
                              <a:gdLst/>
                              <a:ahLst/>
                              <a:cxnLst/>
                              <a:rect l="l" t="t" r="r" b="b"/>
                              <a:pathLst>
                                <a:path w="160" h="295" extrusionOk="0">
                                  <a:moveTo>
                                    <a:pt x="138" y="0"/>
                                  </a:moveTo>
                                  <a:cubicBezTo>
                                    <a:pt x="148" y="0"/>
                                    <a:pt x="160" y="6"/>
                                    <a:pt x="160" y="15"/>
                                  </a:cubicBezTo>
                                  <a:cubicBezTo>
                                    <a:pt x="160" y="29"/>
                                    <a:pt x="160" y="29"/>
                                    <a:pt x="160" y="29"/>
                                  </a:cubicBezTo>
                                  <a:cubicBezTo>
                                    <a:pt x="160" y="33"/>
                                    <a:pt x="158" y="35"/>
                                    <a:pt x="154" y="35"/>
                                  </a:cubicBezTo>
                                  <a:cubicBezTo>
                                    <a:pt x="152" y="35"/>
                                    <a:pt x="151" y="35"/>
                                    <a:pt x="149" y="33"/>
                                  </a:cubicBezTo>
                                  <a:cubicBezTo>
                                    <a:pt x="143" y="29"/>
                                    <a:pt x="139" y="25"/>
                                    <a:pt x="129" y="25"/>
                                  </a:cubicBezTo>
                                  <a:cubicBezTo>
                                    <a:pt x="125" y="25"/>
                                    <a:pt x="122" y="26"/>
                                    <a:pt x="119" y="27"/>
                                  </a:cubicBezTo>
                                  <a:cubicBezTo>
                                    <a:pt x="132" y="39"/>
                                    <a:pt x="140" y="57"/>
                                    <a:pt x="140" y="79"/>
                                  </a:cubicBezTo>
                                  <a:cubicBezTo>
                                    <a:pt x="140" y="120"/>
                                    <a:pt x="112" y="147"/>
                                    <a:pt x="73" y="147"/>
                                  </a:cubicBezTo>
                                  <a:cubicBezTo>
                                    <a:pt x="66" y="147"/>
                                    <a:pt x="59" y="146"/>
                                    <a:pt x="53" y="145"/>
                                  </a:cubicBezTo>
                                  <a:cubicBezTo>
                                    <a:pt x="47" y="148"/>
                                    <a:pt x="42" y="155"/>
                                    <a:pt x="42" y="164"/>
                                  </a:cubicBezTo>
                                  <a:cubicBezTo>
                                    <a:pt x="42" y="173"/>
                                    <a:pt x="46" y="180"/>
                                    <a:pt x="52" y="183"/>
                                  </a:cubicBezTo>
                                  <a:cubicBezTo>
                                    <a:pt x="60" y="182"/>
                                    <a:pt x="68" y="181"/>
                                    <a:pt x="78" y="181"/>
                                  </a:cubicBezTo>
                                  <a:cubicBezTo>
                                    <a:pt x="129" y="181"/>
                                    <a:pt x="155" y="205"/>
                                    <a:pt x="155" y="239"/>
                                  </a:cubicBezTo>
                                  <a:cubicBezTo>
                                    <a:pt x="155" y="273"/>
                                    <a:pt x="129" y="295"/>
                                    <a:pt x="78" y="295"/>
                                  </a:cubicBezTo>
                                  <a:cubicBezTo>
                                    <a:pt x="26" y="295"/>
                                    <a:pt x="0" y="273"/>
                                    <a:pt x="0" y="239"/>
                                  </a:cubicBezTo>
                                  <a:cubicBezTo>
                                    <a:pt x="0" y="218"/>
                                    <a:pt x="9" y="201"/>
                                    <a:pt x="28" y="191"/>
                                  </a:cubicBezTo>
                                  <a:cubicBezTo>
                                    <a:pt x="21" y="185"/>
                                    <a:pt x="18" y="175"/>
                                    <a:pt x="18" y="164"/>
                                  </a:cubicBezTo>
                                  <a:cubicBezTo>
                                    <a:pt x="18" y="152"/>
                                    <a:pt x="23" y="142"/>
                                    <a:pt x="32" y="135"/>
                                  </a:cubicBezTo>
                                  <a:cubicBezTo>
                                    <a:pt x="16" y="123"/>
                                    <a:pt x="6" y="103"/>
                                    <a:pt x="6" y="79"/>
                                  </a:cubicBezTo>
                                  <a:cubicBezTo>
                                    <a:pt x="6" y="37"/>
                                    <a:pt x="34" y="11"/>
                                    <a:pt x="73" y="11"/>
                                  </a:cubicBezTo>
                                  <a:cubicBezTo>
                                    <a:pt x="83" y="11"/>
                                    <a:pt x="93" y="13"/>
                                    <a:pt x="101" y="16"/>
                                  </a:cubicBezTo>
                                  <a:cubicBezTo>
                                    <a:pt x="112" y="5"/>
                                    <a:pt x="126" y="0"/>
                                    <a:pt x="138" y="0"/>
                                  </a:cubicBezTo>
                                  <a:moveTo>
                                    <a:pt x="131" y="239"/>
                                  </a:moveTo>
                                  <a:cubicBezTo>
                                    <a:pt x="131" y="217"/>
                                    <a:pt x="111" y="206"/>
                                    <a:pt x="78" y="206"/>
                                  </a:cubicBezTo>
                                  <a:cubicBezTo>
                                    <a:pt x="44" y="206"/>
                                    <a:pt x="24" y="217"/>
                                    <a:pt x="24" y="239"/>
                                  </a:cubicBezTo>
                                  <a:cubicBezTo>
                                    <a:pt x="24" y="261"/>
                                    <a:pt x="44" y="272"/>
                                    <a:pt x="78" y="272"/>
                                  </a:cubicBezTo>
                                  <a:cubicBezTo>
                                    <a:pt x="111" y="272"/>
                                    <a:pt x="131" y="261"/>
                                    <a:pt x="131" y="239"/>
                                  </a:cubicBezTo>
                                  <a:moveTo>
                                    <a:pt x="115" y="79"/>
                                  </a:moveTo>
                                  <a:cubicBezTo>
                                    <a:pt x="115" y="53"/>
                                    <a:pt x="102" y="32"/>
                                    <a:pt x="73" y="32"/>
                                  </a:cubicBezTo>
                                  <a:cubicBezTo>
                                    <a:pt x="44" y="32"/>
                                    <a:pt x="31" y="53"/>
                                    <a:pt x="31" y="79"/>
                                  </a:cubicBezTo>
                                  <a:cubicBezTo>
                                    <a:pt x="31" y="105"/>
                                    <a:pt x="44" y="126"/>
                                    <a:pt x="73" y="126"/>
                                  </a:cubicBezTo>
                                  <a:cubicBezTo>
                                    <a:pt x="102" y="126"/>
                                    <a:pt x="115" y="105"/>
                                    <a:pt x="115" y="79"/>
                                  </a:cubicBezTo>
                                </a:path>
                              </a:pathLst>
                            </a:custGeom>
                            <a:solidFill>
                              <a:srgbClr val="855723"/>
                            </a:solidFill>
                            <a:ln>
                              <a:noFill/>
                            </a:ln>
                          </wps:spPr>
                          <wps:txbx>
                            <w:txbxContent>
                              <w:p w:rsidR="00DD7401" w:rsidRDefault="00DD7401">
                                <w:pPr>
                                  <w:textDirection w:val="btLr"/>
                                </w:pPr>
                              </w:p>
                            </w:txbxContent>
                          </wps:txbx>
                          <wps:bodyPr spcFirstLastPara="1" wrap="square" lIns="91425" tIns="91425" rIns="91425" bIns="91425" anchor="ctr" anchorCtr="0">
                            <a:noAutofit/>
                          </wps:bodyPr>
                        </wps:wsp>
                        <wps:wsp>
                          <wps:cNvPr id="11" name="Freeform 11"/>
                          <wps:cNvSpPr/>
                          <wps:spPr>
                            <a:xfrm>
                              <a:off x="1893805" y="73672"/>
                              <a:ext cx="104988" cy="137396"/>
                            </a:xfrm>
                            <a:custGeom>
                              <a:avLst/>
                              <a:gdLst/>
                              <a:ahLst/>
                              <a:cxnLst/>
                              <a:rect l="l" t="t" r="r" b="b"/>
                              <a:pathLst>
                                <a:path w="152" h="199" extrusionOk="0">
                                  <a:moveTo>
                                    <a:pt x="0" y="99"/>
                                  </a:moveTo>
                                  <a:cubicBezTo>
                                    <a:pt x="0" y="41"/>
                                    <a:pt x="28" y="0"/>
                                    <a:pt x="81" y="0"/>
                                  </a:cubicBezTo>
                                  <a:cubicBezTo>
                                    <a:pt x="127" y="0"/>
                                    <a:pt x="152" y="28"/>
                                    <a:pt x="152" y="75"/>
                                  </a:cubicBezTo>
                                  <a:cubicBezTo>
                                    <a:pt x="152" y="83"/>
                                    <a:pt x="152" y="93"/>
                                    <a:pt x="150" y="102"/>
                                  </a:cubicBezTo>
                                  <a:cubicBezTo>
                                    <a:pt x="26" y="102"/>
                                    <a:pt x="26" y="102"/>
                                    <a:pt x="26" y="102"/>
                                  </a:cubicBezTo>
                                  <a:cubicBezTo>
                                    <a:pt x="26" y="148"/>
                                    <a:pt x="48" y="176"/>
                                    <a:pt x="90" y="176"/>
                                  </a:cubicBezTo>
                                  <a:cubicBezTo>
                                    <a:pt x="115" y="176"/>
                                    <a:pt x="133" y="163"/>
                                    <a:pt x="140" y="159"/>
                                  </a:cubicBezTo>
                                  <a:cubicBezTo>
                                    <a:pt x="142" y="158"/>
                                    <a:pt x="144" y="157"/>
                                    <a:pt x="146" y="157"/>
                                  </a:cubicBezTo>
                                  <a:cubicBezTo>
                                    <a:pt x="149" y="157"/>
                                    <a:pt x="151" y="160"/>
                                    <a:pt x="151" y="164"/>
                                  </a:cubicBezTo>
                                  <a:cubicBezTo>
                                    <a:pt x="151" y="170"/>
                                    <a:pt x="151" y="170"/>
                                    <a:pt x="151" y="170"/>
                                  </a:cubicBezTo>
                                  <a:cubicBezTo>
                                    <a:pt x="151" y="174"/>
                                    <a:pt x="150" y="178"/>
                                    <a:pt x="144" y="182"/>
                                  </a:cubicBezTo>
                                  <a:cubicBezTo>
                                    <a:pt x="137" y="186"/>
                                    <a:pt x="119" y="199"/>
                                    <a:pt x="85" y="199"/>
                                  </a:cubicBezTo>
                                  <a:cubicBezTo>
                                    <a:pt x="27" y="199"/>
                                    <a:pt x="0" y="158"/>
                                    <a:pt x="0" y="99"/>
                                  </a:cubicBezTo>
                                  <a:moveTo>
                                    <a:pt x="126" y="81"/>
                                  </a:moveTo>
                                  <a:cubicBezTo>
                                    <a:pt x="126" y="76"/>
                                    <a:pt x="126" y="72"/>
                                    <a:pt x="126" y="68"/>
                                  </a:cubicBezTo>
                                  <a:cubicBezTo>
                                    <a:pt x="126" y="40"/>
                                    <a:pt x="107" y="23"/>
                                    <a:pt x="83" y="23"/>
                                  </a:cubicBezTo>
                                  <a:cubicBezTo>
                                    <a:pt x="46" y="23"/>
                                    <a:pt x="32" y="48"/>
                                    <a:pt x="28" y="81"/>
                                  </a:cubicBezTo>
                                  <a:lnTo>
                                    <a:pt x="126" y="81"/>
                                  </a:lnTo>
                                  <a:close/>
                                </a:path>
                              </a:pathLst>
                            </a:custGeom>
                            <a:solidFill>
                              <a:srgbClr val="855723"/>
                            </a:solidFill>
                            <a:ln>
                              <a:noFill/>
                            </a:ln>
                          </wps:spPr>
                          <wps:txbx>
                            <w:txbxContent>
                              <w:p w:rsidR="00DD7401" w:rsidRDefault="00DD7401">
                                <w:pPr>
                                  <w:textDirection w:val="btLr"/>
                                </w:pPr>
                              </w:p>
                            </w:txbxContent>
                          </wps:txbx>
                          <wps:bodyPr spcFirstLastPara="1" wrap="square" lIns="91425" tIns="91425" rIns="91425" bIns="91425" anchor="ctr" anchorCtr="0">
                            <a:noAutofit/>
                          </wps:bodyPr>
                        </wps:wsp>
                        <wps:wsp>
                          <wps:cNvPr id="12" name="Freeform 12"/>
                          <wps:cNvSpPr/>
                          <wps:spPr>
                            <a:xfrm>
                              <a:off x="2019481" y="73672"/>
                              <a:ext cx="83044" cy="137396"/>
                            </a:xfrm>
                            <a:custGeom>
                              <a:avLst/>
                              <a:gdLst/>
                              <a:ahLst/>
                              <a:cxnLst/>
                              <a:rect l="l" t="t" r="r" b="b"/>
                              <a:pathLst>
                                <a:path w="120" h="199" extrusionOk="0">
                                  <a:moveTo>
                                    <a:pt x="9" y="187"/>
                                  </a:moveTo>
                                  <a:cubicBezTo>
                                    <a:pt x="4" y="183"/>
                                    <a:pt x="0" y="179"/>
                                    <a:pt x="0" y="174"/>
                                  </a:cubicBezTo>
                                  <a:cubicBezTo>
                                    <a:pt x="0" y="165"/>
                                    <a:pt x="0" y="165"/>
                                    <a:pt x="0" y="165"/>
                                  </a:cubicBezTo>
                                  <a:cubicBezTo>
                                    <a:pt x="0" y="161"/>
                                    <a:pt x="2" y="159"/>
                                    <a:pt x="6" y="159"/>
                                  </a:cubicBezTo>
                                  <a:cubicBezTo>
                                    <a:pt x="8" y="159"/>
                                    <a:pt x="10" y="159"/>
                                    <a:pt x="12" y="160"/>
                                  </a:cubicBezTo>
                                  <a:cubicBezTo>
                                    <a:pt x="20" y="165"/>
                                    <a:pt x="35" y="176"/>
                                    <a:pt x="60" y="176"/>
                                  </a:cubicBezTo>
                                  <a:cubicBezTo>
                                    <a:pt x="76" y="176"/>
                                    <a:pt x="94" y="168"/>
                                    <a:pt x="94" y="145"/>
                                  </a:cubicBezTo>
                                  <a:cubicBezTo>
                                    <a:pt x="94" y="125"/>
                                    <a:pt x="84" y="115"/>
                                    <a:pt x="55" y="108"/>
                                  </a:cubicBezTo>
                                  <a:cubicBezTo>
                                    <a:pt x="32" y="102"/>
                                    <a:pt x="5" y="87"/>
                                    <a:pt x="5" y="54"/>
                                  </a:cubicBezTo>
                                  <a:cubicBezTo>
                                    <a:pt x="5" y="20"/>
                                    <a:pt x="30" y="0"/>
                                    <a:pt x="60" y="0"/>
                                  </a:cubicBezTo>
                                  <a:cubicBezTo>
                                    <a:pt x="85" y="0"/>
                                    <a:pt x="97" y="7"/>
                                    <a:pt x="105" y="12"/>
                                  </a:cubicBezTo>
                                  <a:cubicBezTo>
                                    <a:pt x="111" y="16"/>
                                    <a:pt x="113" y="19"/>
                                    <a:pt x="113" y="24"/>
                                  </a:cubicBezTo>
                                  <a:cubicBezTo>
                                    <a:pt x="113" y="34"/>
                                    <a:pt x="113" y="34"/>
                                    <a:pt x="113" y="34"/>
                                  </a:cubicBezTo>
                                  <a:cubicBezTo>
                                    <a:pt x="113" y="38"/>
                                    <a:pt x="112" y="40"/>
                                    <a:pt x="108" y="40"/>
                                  </a:cubicBezTo>
                                  <a:cubicBezTo>
                                    <a:pt x="105" y="40"/>
                                    <a:pt x="104" y="39"/>
                                    <a:pt x="102" y="38"/>
                                  </a:cubicBezTo>
                                  <a:cubicBezTo>
                                    <a:pt x="94" y="33"/>
                                    <a:pt x="86" y="22"/>
                                    <a:pt x="62" y="22"/>
                                  </a:cubicBezTo>
                                  <a:cubicBezTo>
                                    <a:pt x="42" y="22"/>
                                    <a:pt x="30" y="30"/>
                                    <a:pt x="30" y="51"/>
                                  </a:cubicBezTo>
                                  <a:cubicBezTo>
                                    <a:pt x="30" y="66"/>
                                    <a:pt x="40" y="78"/>
                                    <a:pt x="62" y="83"/>
                                  </a:cubicBezTo>
                                  <a:cubicBezTo>
                                    <a:pt x="94" y="91"/>
                                    <a:pt x="120" y="105"/>
                                    <a:pt x="120" y="142"/>
                                  </a:cubicBezTo>
                                  <a:cubicBezTo>
                                    <a:pt x="120" y="179"/>
                                    <a:pt x="92" y="199"/>
                                    <a:pt x="60" y="199"/>
                                  </a:cubicBezTo>
                                  <a:cubicBezTo>
                                    <a:pt x="35" y="199"/>
                                    <a:pt x="18" y="192"/>
                                    <a:pt x="9" y="187"/>
                                  </a:cubicBezTo>
                                </a:path>
                              </a:pathLst>
                            </a:custGeom>
                            <a:solidFill>
                              <a:srgbClr val="855723"/>
                            </a:solidFill>
                            <a:ln>
                              <a:noFill/>
                            </a:ln>
                          </wps:spPr>
                          <wps:txbx>
                            <w:txbxContent>
                              <w:p w:rsidR="00DD7401" w:rsidRDefault="00DD7401">
                                <w:pPr>
                                  <w:textDirection w:val="btLr"/>
                                </w:pPr>
                              </w:p>
                            </w:txbxContent>
                          </wps:txbx>
                          <wps:bodyPr spcFirstLastPara="1" wrap="square" lIns="91425" tIns="91425" rIns="91425" bIns="91425" anchor="ctr" anchorCtr="0">
                            <a:noAutofit/>
                          </wps:bodyPr>
                        </wps:wsp>
                        <wps:wsp>
                          <wps:cNvPr id="13" name="Freeform 13"/>
                          <wps:cNvSpPr/>
                          <wps:spPr>
                            <a:xfrm>
                              <a:off x="2123489" y="8668"/>
                              <a:ext cx="98104" cy="197506"/>
                            </a:xfrm>
                            <a:custGeom>
                              <a:avLst/>
                              <a:gdLst/>
                              <a:ahLst/>
                              <a:cxnLst/>
                              <a:rect l="l" t="t" r="r" b="b"/>
                              <a:pathLst>
                                <a:path w="142" h="286" extrusionOk="0">
                                  <a:moveTo>
                                    <a:pt x="0" y="279"/>
                                  </a:moveTo>
                                  <a:cubicBezTo>
                                    <a:pt x="0" y="8"/>
                                    <a:pt x="0" y="8"/>
                                    <a:pt x="0" y="8"/>
                                  </a:cubicBezTo>
                                  <a:cubicBezTo>
                                    <a:pt x="0" y="4"/>
                                    <a:pt x="3" y="0"/>
                                    <a:pt x="7" y="0"/>
                                  </a:cubicBezTo>
                                  <a:cubicBezTo>
                                    <a:pt x="19" y="0"/>
                                    <a:pt x="19" y="0"/>
                                    <a:pt x="19" y="0"/>
                                  </a:cubicBezTo>
                                  <a:cubicBezTo>
                                    <a:pt x="23" y="0"/>
                                    <a:pt x="26" y="4"/>
                                    <a:pt x="26" y="8"/>
                                  </a:cubicBezTo>
                                  <a:cubicBezTo>
                                    <a:pt x="26" y="108"/>
                                    <a:pt x="26" y="108"/>
                                    <a:pt x="26" y="108"/>
                                  </a:cubicBezTo>
                                  <a:cubicBezTo>
                                    <a:pt x="34" y="106"/>
                                    <a:pt x="55" y="92"/>
                                    <a:pt x="86" y="92"/>
                                  </a:cubicBezTo>
                                  <a:cubicBezTo>
                                    <a:pt x="119" y="92"/>
                                    <a:pt x="142" y="106"/>
                                    <a:pt x="142" y="151"/>
                                  </a:cubicBezTo>
                                  <a:cubicBezTo>
                                    <a:pt x="142" y="279"/>
                                    <a:pt x="142" y="279"/>
                                    <a:pt x="142" y="279"/>
                                  </a:cubicBezTo>
                                  <a:cubicBezTo>
                                    <a:pt x="142" y="283"/>
                                    <a:pt x="139" y="286"/>
                                    <a:pt x="135" y="286"/>
                                  </a:cubicBezTo>
                                  <a:cubicBezTo>
                                    <a:pt x="123" y="286"/>
                                    <a:pt x="123" y="286"/>
                                    <a:pt x="123" y="286"/>
                                  </a:cubicBezTo>
                                  <a:cubicBezTo>
                                    <a:pt x="119" y="286"/>
                                    <a:pt x="116" y="283"/>
                                    <a:pt x="116" y="279"/>
                                  </a:cubicBezTo>
                                  <a:cubicBezTo>
                                    <a:pt x="116" y="151"/>
                                    <a:pt x="116" y="151"/>
                                    <a:pt x="116" y="151"/>
                                  </a:cubicBezTo>
                                  <a:cubicBezTo>
                                    <a:pt x="116" y="129"/>
                                    <a:pt x="105" y="118"/>
                                    <a:pt x="83" y="118"/>
                                  </a:cubicBezTo>
                                  <a:cubicBezTo>
                                    <a:pt x="52" y="118"/>
                                    <a:pt x="26" y="131"/>
                                    <a:pt x="26" y="131"/>
                                  </a:cubicBezTo>
                                  <a:cubicBezTo>
                                    <a:pt x="26" y="279"/>
                                    <a:pt x="26" y="279"/>
                                    <a:pt x="26" y="279"/>
                                  </a:cubicBezTo>
                                  <a:cubicBezTo>
                                    <a:pt x="26" y="283"/>
                                    <a:pt x="23" y="286"/>
                                    <a:pt x="19" y="286"/>
                                  </a:cubicBezTo>
                                  <a:cubicBezTo>
                                    <a:pt x="7" y="286"/>
                                    <a:pt x="7" y="286"/>
                                    <a:pt x="7" y="286"/>
                                  </a:cubicBezTo>
                                  <a:cubicBezTo>
                                    <a:pt x="3" y="286"/>
                                    <a:pt x="0" y="283"/>
                                    <a:pt x="0" y="279"/>
                                  </a:cubicBezTo>
                                </a:path>
                              </a:pathLst>
                            </a:custGeom>
                            <a:solidFill>
                              <a:srgbClr val="855723"/>
                            </a:solidFill>
                            <a:ln>
                              <a:noFill/>
                            </a:ln>
                          </wps:spPr>
                          <wps:txbx>
                            <w:txbxContent>
                              <w:p w:rsidR="00DD7401" w:rsidRDefault="00DD7401">
                                <w:pPr>
                                  <w:textDirection w:val="btLr"/>
                                </w:pPr>
                              </w:p>
                            </w:txbxContent>
                          </wps:txbx>
                          <wps:bodyPr spcFirstLastPara="1" wrap="square" lIns="91425" tIns="91425" rIns="91425" bIns="91425" anchor="ctr" anchorCtr="0">
                            <a:noAutofit/>
                          </wps:bodyPr>
                        </wps:wsp>
                        <wps:wsp>
                          <wps:cNvPr id="14" name="Freeform 14"/>
                          <wps:cNvSpPr/>
                          <wps:spPr>
                            <a:xfrm>
                              <a:off x="2244831" y="30336"/>
                              <a:ext cx="22805" cy="178185"/>
                            </a:xfrm>
                            <a:custGeom>
                              <a:avLst/>
                              <a:gdLst/>
                              <a:ahLst/>
                              <a:cxnLst/>
                              <a:rect l="l" t="t" r="r" b="b"/>
                              <a:pathLst>
                                <a:path w="33" h="258" extrusionOk="0">
                                  <a:moveTo>
                                    <a:pt x="0" y="18"/>
                                  </a:moveTo>
                                  <a:cubicBezTo>
                                    <a:pt x="0" y="8"/>
                                    <a:pt x="7" y="0"/>
                                    <a:pt x="17" y="0"/>
                                  </a:cubicBezTo>
                                  <a:cubicBezTo>
                                    <a:pt x="26" y="0"/>
                                    <a:pt x="33" y="8"/>
                                    <a:pt x="33" y="18"/>
                                  </a:cubicBezTo>
                                  <a:cubicBezTo>
                                    <a:pt x="33" y="27"/>
                                    <a:pt x="26" y="35"/>
                                    <a:pt x="17" y="35"/>
                                  </a:cubicBezTo>
                                  <a:cubicBezTo>
                                    <a:pt x="7" y="35"/>
                                    <a:pt x="0" y="27"/>
                                    <a:pt x="0" y="18"/>
                                  </a:cubicBezTo>
                                  <a:moveTo>
                                    <a:pt x="3" y="251"/>
                                  </a:moveTo>
                                  <a:cubicBezTo>
                                    <a:pt x="3" y="74"/>
                                    <a:pt x="3" y="74"/>
                                    <a:pt x="3" y="74"/>
                                  </a:cubicBezTo>
                                  <a:cubicBezTo>
                                    <a:pt x="3" y="70"/>
                                    <a:pt x="6" y="67"/>
                                    <a:pt x="11" y="67"/>
                                  </a:cubicBezTo>
                                  <a:cubicBezTo>
                                    <a:pt x="22" y="67"/>
                                    <a:pt x="22" y="67"/>
                                    <a:pt x="22" y="67"/>
                                  </a:cubicBezTo>
                                  <a:cubicBezTo>
                                    <a:pt x="27" y="67"/>
                                    <a:pt x="30" y="70"/>
                                    <a:pt x="30" y="74"/>
                                  </a:cubicBezTo>
                                  <a:cubicBezTo>
                                    <a:pt x="30" y="251"/>
                                    <a:pt x="30" y="251"/>
                                    <a:pt x="30" y="251"/>
                                  </a:cubicBezTo>
                                  <a:cubicBezTo>
                                    <a:pt x="30" y="255"/>
                                    <a:pt x="27" y="258"/>
                                    <a:pt x="22" y="258"/>
                                  </a:cubicBezTo>
                                  <a:cubicBezTo>
                                    <a:pt x="11" y="258"/>
                                    <a:pt x="11" y="258"/>
                                    <a:pt x="11" y="258"/>
                                  </a:cubicBezTo>
                                  <a:cubicBezTo>
                                    <a:pt x="6" y="258"/>
                                    <a:pt x="3" y="255"/>
                                    <a:pt x="3" y="251"/>
                                  </a:cubicBezTo>
                                </a:path>
                              </a:pathLst>
                            </a:custGeom>
                            <a:solidFill>
                              <a:srgbClr val="855723"/>
                            </a:solidFill>
                            <a:ln>
                              <a:noFill/>
                            </a:ln>
                          </wps:spPr>
                          <wps:txbx>
                            <w:txbxContent>
                              <w:p w:rsidR="00DD7401" w:rsidRDefault="00DD7401">
                                <w:pPr>
                                  <w:textDirection w:val="btLr"/>
                                </w:pPr>
                              </w:p>
                            </w:txbxContent>
                          </wps:txbx>
                          <wps:bodyPr spcFirstLastPara="1" wrap="square" lIns="91425" tIns="91425" rIns="91425" bIns="91425" anchor="ctr" anchorCtr="0">
                            <a:noAutofit/>
                          </wps:bodyPr>
                        </wps:wsp>
                        <wps:wsp>
                          <wps:cNvPr id="15" name="Freeform 15"/>
                          <wps:cNvSpPr/>
                          <wps:spPr>
                            <a:xfrm>
                              <a:off x="2296835" y="73672"/>
                              <a:ext cx="66263" cy="132243"/>
                            </a:xfrm>
                            <a:custGeom>
                              <a:avLst/>
                              <a:gdLst/>
                              <a:ahLst/>
                              <a:cxnLst/>
                              <a:rect l="l" t="t" r="r" b="b"/>
                              <a:pathLst>
                                <a:path w="96" h="191" extrusionOk="0">
                                  <a:moveTo>
                                    <a:pt x="0" y="184"/>
                                  </a:moveTo>
                                  <a:cubicBezTo>
                                    <a:pt x="0" y="7"/>
                                    <a:pt x="0" y="7"/>
                                    <a:pt x="0" y="7"/>
                                  </a:cubicBezTo>
                                  <a:cubicBezTo>
                                    <a:pt x="0" y="3"/>
                                    <a:pt x="3" y="0"/>
                                    <a:pt x="7" y="0"/>
                                  </a:cubicBezTo>
                                  <a:cubicBezTo>
                                    <a:pt x="19" y="0"/>
                                    <a:pt x="19" y="0"/>
                                    <a:pt x="19" y="0"/>
                                  </a:cubicBezTo>
                                  <a:cubicBezTo>
                                    <a:pt x="23" y="0"/>
                                    <a:pt x="26" y="3"/>
                                    <a:pt x="26" y="7"/>
                                  </a:cubicBezTo>
                                  <a:cubicBezTo>
                                    <a:pt x="26" y="20"/>
                                    <a:pt x="26" y="20"/>
                                    <a:pt x="26" y="20"/>
                                  </a:cubicBezTo>
                                  <a:cubicBezTo>
                                    <a:pt x="41" y="7"/>
                                    <a:pt x="60" y="0"/>
                                    <a:pt x="73" y="0"/>
                                  </a:cubicBezTo>
                                  <a:cubicBezTo>
                                    <a:pt x="84" y="0"/>
                                    <a:pt x="96" y="5"/>
                                    <a:pt x="96" y="14"/>
                                  </a:cubicBezTo>
                                  <a:cubicBezTo>
                                    <a:pt x="96" y="28"/>
                                    <a:pt x="96" y="28"/>
                                    <a:pt x="96" y="28"/>
                                  </a:cubicBezTo>
                                  <a:cubicBezTo>
                                    <a:pt x="96" y="32"/>
                                    <a:pt x="93" y="34"/>
                                    <a:pt x="90" y="34"/>
                                  </a:cubicBezTo>
                                  <a:cubicBezTo>
                                    <a:pt x="88" y="34"/>
                                    <a:pt x="86" y="34"/>
                                    <a:pt x="85" y="33"/>
                                  </a:cubicBezTo>
                                  <a:cubicBezTo>
                                    <a:pt x="79" y="29"/>
                                    <a:pt x="75" y="25"/>
                                    <a:pt x="64" y="25"/>
                                  </a:cubicBezTo>
                                  <a:cubicBezTo>
                                    <a:pt x="54" y="25"/>
                                    <a:pt x="40" y="32"/>
                                    <a:pt x="26" y="43"/>
                                  </a:cubicBezTo>
                                  <a:cubicBezTo>
                                    <a:pt x="26" y="184"/>
                                    <a:pt x="26" y="184"/>
                                    <a:pt x="26" y="184"/>
                                  </a:cubicBezTo>
                                  <a:cubicBezTo>
                                    <a:pt x="26" y="188"/>
                                    <a:pt x="23" y="191"/>
                                    <a:pt x="19" y="191"/>
                                  </a:cubicBezTo>
                                  <a:cubicBezTo>
                                    <a:pt x="7" y="191"/>
                                    <a:pt x="7" y="191"/>
                                    <a:pt x="7" y="191"/>
                                  </a:cubicBezTo>
                                  <a:cubicBezTo>
                                    <a:pt x="3" y="191"/>
                                    <a:pt x="0" y="188"/>
                                    <a:pt x="0" y="184"/>
                                  </a:cubicBezTo>
                                </a:path>
                              </a:pathLst>
                            </a:custGeom>
                            <a:solidFill>
                              <a:srgbClr val="855723"/>
                            </a:solidFill>
                            <a:ln>
                              <a:noFill/>
                            </a:ln>
                          </wps:spPr>
                          <wps:txbx>
                            <w:txbxContent>
                              <w:p w:rsidR="00DD7401" w:rsidRDefault="00DD7401">
                                <w:pPr>
                                  <w:textDirection w:val="btLr"/>
                                </w:pPr>
                              </w:p>
                            </w:txbxContent>
                          </wps:txbx>
                          <wps:bodyPr spcFirstLastPara="1" wrap="square" lIns="91425" tIns="91425" rIns="91425" bIns="91425" anchor="ctr" anchorCtr="0">
                            <a:noAutofit/>
                          </wps:bodyPr>
                        </wps:wsp>
                        <wps:wsp>
                          <wps:cNvPr id="16" name="Freeform 16"/>
                          <wps:cNvSpPr/>
                          <wps:spPr>
                            <a:xfrm>
                              <a:off x="2370507" y="73672"/>
                              <a:ext cx="105418" cy="137396"/>
                            </a:xfrm>
                            <a:custGeom>
                              <a:avLst/>
                              <a:gdLst/>
                              <a:ahLst/>
                              <a:cxnLst/>
                              <a:rect l="l" t="t" r="r" b="b"/>
                              <a:pathLst>
                                <a:path w="153" h="199" extrusionOk="0">
                                  <a:moveTo>
                                    <a:pt x="0" y="99"/>
                                  </a:moveTo>
                                  <a:cubicBezTo>
                                    <a:pt x="0" y="41"/>
                                    <a:pt x="29" y="0"/>
                                    <a:pt x="82" y="0"/>
                                  </a:cubicBezTo>
                                  <a:cubicBezTo>
                                    <a:pt x="128" y="0"/>
                                    <a:pt x="153" y="28"/>
                                    <a:pt x="153" y="75"/>
                                  </a:cubicBezTo>
                                  <a:cubicBezTo>
                                    <a:pt x="153" y="83"/>
                                    <a:pt x="152" y="93"/>
                                    <a:pt x="150" y="102"/>
                                  </a:cubicBezTo>
                                  <a:cubicBezTo>
                                    <a:pt x="27" y="102"/>
                                    <a:pt x="27" y="102"/>
                                    <a:pt x="27" y="102"/>
                                  </a:cubicBezTo>
                                  <a:cubicBezTo>
                                    <a:pt x="27" y="148"/>
                                    <a:pt x="49" y="176"/>
                                    <a:pt x="91" y="176"/>
                                  </a:cubicBezTo>
                                  <a:cubicBezTo>
                                    <a:pt x="116" y="176"/>
                                    <a:pt x="134" y="163"/>
                                    <a:pt x="141" y="159"/>
                                  </a:cubicBezTo>
                                  <a:cubicBezTo>
                                    <a:pt x="143" y="158"/>
                                    <a:pt x="145" y="157"/>
                                    <a:pt x="146" y="157"/>
                                  </a:cubicBezTo>
                                  <a:cubicBezTo>
                                    <a:pt x="150" y="157"/>
                                    <a:pt x="152" y="160"/>
                                    <a:pt x="152" y="164"/>
                                  </a:cubicBezTo>
                                  <a:cubicBezTo>
                                    <a:pt x="152" y="170"/>
                                    <a:pt x="152" y="170"/>
                                    <a:pt x="152" y="170"/>
                                  </a:cubicBezTo>
                                  <a:cubicBezTo>
                                    <a:pt x="152" y="174"/>
                                    <a:pt x="151" y="178"/>
                                    <a:pt x="144" y="182"/>
                                  </a:cubicBezTo>
                                  <a:cubicBezTo>
                                    <a:pt x="138" y="186"/>
                                    <a:pt x="119" y="199"/>
                                    <a:pt x="86" y="199"/>
                                  </a:cubicBezTo>
                                  <a:cubicBezTo>
                                    <a:pt x="28" y="199"/>
                                    <a:pt x="0" y="158"/>
                                    <a:pt x="0" y="99"/>
                                  </a:cubicBezTo>
                                  <a:moveTo>
                                    <a:pt x="126" y="81"/>
                                  </a:moveTo>
                                  <a:cubicBezTo>
                                    <a:pt x="127" y="76"/>
                                    <a:pt x="127" y="72"/>
                                    <a:pt x="127" y="68"/>
                                  </a:cubicBezTo>
                                  <a:cubicBezTo>
                                    <a:pt x="127" y="40"/>
                                    <a:pt x="108" y="23"/>
                                    <a:pt x="83" y="23"/>
                                  </a:cubicBezTo>
                                  <a:cubicBezTo>
                                    <a:pt x="47" y="23"/>
                                    <a:pt x="33" y="48"/>
                                    <a:pt x="28" y="81"/>
                                  </a:cubicBezTo>
                                  <a:lnTo>
                                    <a:pt x="126" y="81"/>
                                  </a:lnTo>
                                  <a:close/>
                                </a:path>
                              </a:pathLst>
                            </a:custGeom>
                            <a:solidFill>
                              <a:srgbClr val="855723"/>
                            </a:solidFill>
                            <a:ln>
                              <a:noFill/>
                            </a:ln>
                          </wps:spPr>
                          <wps:txbx>
                            <w:txbxContent>
                              <w:p w:rsidR="00DD7401" w:rsidRDefault="00DD7401">
                                <w:pPr>
                                  <w:textDirection w:val="btLr"/>
                                </w:pPr>
                              </w:p>
                            </w:txbxContent>
                          </wps:txbx>
                          <wps:bodyPr spcFirstLastPara="1" wrap="square" lIns="91425" tIns="91425" rIns="91425" bIns="91425" anchor="ctr" anchorCtr="0">
                            <a:noAutofit/>
                          </wps:bodyPr>
                        </wps:wsp>
                        <wps:wsp>
                          <wps:cNvPr id="17" name="Freeform 17"/>
                          <wps:cNvSpPr/>
                          <wps:spPr>
                            <a:xfrm>
                              <a:off x="936069" y="286021"/>
                              <a:ext cx="118757" cy="182049"/>
                            </a:xfrm>
                            <a:custGeom>
                              <a:avLst/>
                              <a:gdLst/>
                              <a:ahLst/>
                              <a:cxnLst/>
                              <a:rect l="l" t="t" r="r" b="b"/>
                              <a:pathLst>
                                <a:path w="172" h="264" extrusionOk="0">
                                  <a:moveTo>
                                    <a:pt x="0" y="133"/>
                                  </a:moveTo>
                                  <a:cubicBezTo>
                                    <a:pt x="0" y="47"/>
                                    <a:pt x="43" y="0"/>
                                    <a:pt x="103" y="0"/>
                                  </a:cubicBezTo>
                                  <a:cubicBezTo>
                                    <a:pt x="134" y="0"/>
                                    <a:pt x="153" y="9"/>
                                    <a:pt x="162" y="14"/>
                                  </a:cubicBezTo>
                                  <a:cubicBezTo>
                                    <a:pt x="167" y="18"/>
                                    <a:pt x="172" y="22"/>
                                    <a:pt x="172" y="28"/>
                                  </a:cubicBezTo>
                                  <a:cubicBezTo>
                                    <a:pt x="172" y="36"/>
                                    <a:pt x="172" y="36"/>
                                    <a:pt x="172" y="36"/>
                                  </a:cubicBezTo>
                                  <a:cubicBezTo>
                                    <a:pt x="172" y="41"/>
                                    <a:pt x="169" y="44"/>
                                    <a:pt x="165" y="44"/>
                                  </a:cubicBezTo>
                                  <a:cubicBezTo>
                                    <a:pt x="163" y="44"/>
                                    <a:pt x="161" y="43"/>
                                    <a:pt x="159" y="42"/>
                                  </a:cubicBezTo>
                                  <a:cubicBezTo>
                                    <a:pt x="151" y="37"/>
                                    <a:pt x="132" y="26"/>
                                    <a:pt x="106" y="26"/>
                                  </a:cubicBezTo>
                                  <a:cubicBezTo>
                                    <a:pt x="61" y="26"/>
                                    <a:pt x="29" y="61"/>
                                    <a:pt x="29" y="133"/>
                                  </a:cubicBezTo>
                                  <a:cubicBezTo>
                                    <a:pt x="29" y="204"/>
                                    <a:pt x="61" y="238"/>
                                    <a:pt x="106" y="238"/>
                                  </a:cubicBezTo>
                                  <a:cubicBezTo>
                                    <a:pt x="132" y="238"/>
                                    <a:pt x="152" y="228"/>
                                    <a:pt x="159" y="223"/>
                                  </a:cubicBezTo>
                                  <a:cubicBezTo>
                                    <a:pt x="161" y="222"/>
                                    <a:pt x="163" y="221"/>
                                    <a:pt x="165" y="221"/>
                                  </a:cubicBezTo>
                                  <a:cubicBezTo>
                                    <a:pt x="169" y="221"/>
                                    <a:pt x="172" y="224"/>
                                    <a:pt x="172" y="228"/>
                                  </a:cubicBezTo>
                                  <a:cubicBezTo>
                                    <a:pt x="172" y="237"/>
                                    <a:pt x="172" y="237"/>
                                    <a:pt x="172" y="237"/>
                                  </a:cubicBezTo>
                                  <a:cubicBezTo>
                                    <a:pt x="172" y="243"/>
                                    <a:pt x="167" y="247"/>
                                    <a:pt x="162" y="251"/>
                                  </a:cubicBezTo>
                                  <a:cubicBezTo>
                                    <a:pt x="154" y="256"/>
                                    <a:pt x="134" y="264"/>
                                    <a:pt x="103" y="264"/>
                                  </a:cubicBezTo>
                                  <a:cubicBezTo>
                                    <a:pt x="43" y="264"/>
                                    <a:pt x="0" y="218"/>
                                    <a:pt x="0" y="133"/>
                                  </a:cubicBezTo>
                                </a:path>
                              </a:pathLst>
                            </a:custGeom>
                            <a:solidFill>
                              <a:srgbClr val="855723"/>
                            </a:solidFill>
                            <a:ln>
                              <a:noFill/>
                            </a:ln>
                          </wps:spPr>
                          <wps:txbx>
                            <w:txbxContent>
                              <w:p w:rsidR="00DD7401" w:rsidRDefault="00DD7401">
                                <w:pPr>
                                  <w:textDirection w:val="btLr"/>
                                </w:pPr>
                              </w:p>
                            </w:txbxContent>
                          </wps:txbx>
                          <wps:bodyPr spcFirstLastPara="1" wrap="square" lIns="91425" tIns="91425" rIns="91425" bIns="91425" anchor="ctr" anchorCtr="0">
                            <a:noAutofit/>
                          </wps:bodyPr>
                        </wps:wsp>
                        <wps:wsp>
                          <wps:cNvPr id="18" name="Freeform 18"/>
                          <wps:cNvSpPr/>
                          <wps:spPr>
                            <a:xfrm>
                              <a:off x="1066078" y="333691"/>
                              <a:ext cx="116175" cy="137396"/>
                            </a:xfrm>
                            <a:custGeom>
                              <a:avLst/>
                              <a:gdLst/>
                              <a:ahLst/>
                              <a:cxnLst/>
                              <a:rect l="l" t="t" r="r" b="b"/>
                              <a:pathLst>
                                <a:path w="168" h="199" extrusionOk="0">
                                  <a:moveTo>
                                    <a:pt x="0" y="99"/>
                                  </a:moveTo>
                                  <a:cubicBezTo>
                                    <a:pt x="0" y="41"/>
                                    <a:pt x="29" y="0"/>
                                    <a:pt x="84" y="0"/>
                                  </a:cubicBezTo>
                                  <a:cubicBezTo>
                                    <a:pt x="139" y="0"/>
                                    <a:pt x="168" y="41"/>
                                    <a:pt x="168" y="99"/>
                                  </a:cubicBezTo>
                                  <a:cubicBezTo>
                                    <a:pt x="168" y="158"/>
                                    <a:pt x="139" y="199"/>
                                    <a:pt x="84" y="199"/>
                                  </a:cubicBezTo>
                                  <a:cubicBezTo>
                                    <a:pt x="29" y="199"/>
                                    <a:pt x="0" y="158"/>
                                    <a:pt x="0" y="99"/>
                                  </a:cubicBezTo>
                                  <a:moveTo>
                                    <a:pt x="141" y="99"/>
                                  </a:moveTo>
                                  <a:cubicBezTo>
                                    <a:pt x="141" y="50"/>
                                    <a:pt x="119" y="24"/>
                                    <a:pt x="84" y="24"/>
                                  </a:cubicBezTo>
                                  <a:cubicBezTo>
                                    <a:pt x="48" y="24"/>
                                    <a:pt x="26" y="50"/>
                                    <a:pt x="26" y="99"/>
                                  </a:cubicBezTo>
                                  <a:cubicBezTo>
                                    <a:pt x="26" y="149"/>
                                    <a:pt x="48" y="175"/>
                                    <a:pt x="84" y="175"/>
                                  </a:cubicBezTo>
                                  <a:cubicBezTo>
                                    <a:pt x="119" y="175"/>
                                    <a:pt x="141" y="149"/>
                                    <a:pt x="141" y="99"/>
                                  </a:cubicBezTo>
                                </a:path>
                              </a:pathLst>
                            </a:custGeom>
                            <a:solidFill>
                              <a:srgbClr val="855723"/>
                            </a:solidFill>
                            <a:ln>
                              <a:noFill/>
                            </a:ln>
                          </wps:spPr>
                          <wps:txbx>
                            <w:txbxContent>
                              <w:p w:rsidR="00DD7401" w:rsidRDefault="00DD7401">
                                <w:pPr>
                                  <w:textDirection w:val="btLr"/>
                                </w:pPr>
                              </w:p>
                            </w:txbxContent>
                          </wps:txbx>
                          <wps:bodyPr spcFirstLastPara="1" wrap="square" lIns="91425" tIns="91425" rIns="91425" bIns="91425" anchor="ctr" anchorCtr="0">
                            <a:noAutofit/>
                          </wps:bodyPr>
                        </wps:wsp>
                        <wps:wsp>
                          <wps:cNvPr id="19" name="Freeform 19"/>
                          <wps:cNvSpPr/>
                          <wps:spPr>
                            <a:xfrm>
                              <a:off x="1200421" y="338025"/>
                              <a:ext cx="104558" cy="133961"/>
                            </a:xfrm>
                            <a:custGeom>
                              <a:avLst/>
                              <a:gdLst/>
                              <a:ahLst/>
                              <a:cxnLst/>
                              <a:rect l="l" t="t" r="r" b="b"/>
                              <a:pathLst>
                                <a:path w="152" h="194" extrusionOk="0">
                                  <a:moveTo>
                                    <a:pt x="0" y="135"/>
                                  </a:moveTo>
                                  <a:cubicBezTo>
                                    <a:pt x="0" y="7"/>
                                    <a:pt x="0" y="7"/>
                                    <a:pt x="0" y="7"/>
                                  </a:cubicBezTo>
                                  <a:cubicBezTo>
                                    <a:pt x="0" y="3"/>
                                    <a:pt x="3" y="0"/>
                                    <a:pt x="7" y="0"/>
                                  </a:cubicBezTo>
                                  <a:cubicBezTo>
                                    <a:pt x="19" y="0"/>
                                    <a:pt x="19" y="0"/>
                                    <a:pt x="19" y="0"/>
                                  </a:cubicBezTo>
                                  <a:cubicBezTo>
                                    <a:pt x="23" y="0"/>
                                    <a:pt x="26" y="3"/>
                                    <a:pt x="26" y="7"/>
                                  </a:cubicBezTo>
                                  <a:cubicBezTo>
                                    <a:pt x="26" y="135"/>
                                    <a:pt x="26" y="135"/>
                                    <a:pt x="26" y="135"/>
                                  </a:cubicBezTo>
                                  <a:cubicBezTo>
                                    <a:pt x="26" y="157"/>
                                    <a:pt x="37" y="168"/>
                                    <a:pt x="60" y="168"/>
                                  </a:cubicBezTo>
                                  <a:cubicBezTo>
                                    <a:pt x="74" y="168"/>
                                    <a:pt x="96" y="160"/>
                                    <a:pt x="116" y="143"/>
                                  </a:cubicBezTo>
                                  <a:cubicBezTo>
                                    <a:pt x="116" y="7"/>
                                    <a:pt x="116" y="7"/>
                                    <a:pt x="116" y="7"/>
                                  </a:cubicBezTo>
                                  <a:cubicBezTo>
                                    <a:pt x="116" y="3"/>
                                    <a:pt x="119" y="0"/>
                                    <a:pt x="123" y="0"/>
                                  </a:cubicBezTo>
                                  <a:cubicBezTo>
                                    <a:pt x="135" y="0"/>
                                    <a:pt x="135" y="0"/>
                                    <a:pt x="135" y="0"/>
                                  </a:cubicBezTo>
                                  <a:cubicBezTo>
                                    <a:pt x="139" y="0"/>
                                    <a:pt x="142" y="3"/>
                                    <a:pt x="142" y="7"/>
                                  </a:cubicBezTo>
                                  <a:cubicBezTo>
                                    <a:pt x="142" y="164"/>
                                    <a:pt x="142" y="164"/>
                                    <a:pt x="142" y="164"/>
                                  </a:cubicBezTo>
                                  <a:cubicBezTo>
                                    <a:pt x="142" y="173"/>
                                    <a:pt x="145" y="176"/>
                                    <a:pt x="152" y="176"/>
                                  </a:cubicBezTo>
                                  <a:cubicBezTo>
                                    <a:pt x="152" y="181"/>
                                    <a:pt x="152" y="181"/>
                                    <a:pt x="152" y="181"/>
                                  </a:cubicBezTo>
                                  <a:cubicBezTo>
                                    <a:pt x="152" y="187"/>
                                    <a:pt x="146" y="194"/>
                                    <a:pt x="133" y="194"/>
                                  </a:cubicBezTo>
                                  <a:cubicBezTo>
                                    <a:pt x="123" y="194"/>
                                    <a:pt x="116" y="188"/>
                                    <a:pt x="116" y="173"/>
                                  </a:cubicBezTo>
                                  <a:cubicBezTo>
                                    <a:pt x="116" y="167"/>
                                    <a:pt x="116" y="167"/>
                                    <a:pt x="116" y="167"/>
                                  </a:cubicBezTo>
                                  <a:cubicBezTo>
                                    <a:pt x="96" y="184"/>
                                    <a:pt x="72" y="194"/>
                                    <a:pt x="52" y="194"/>
                                  </a:cubicBezTo>
                                  <a:cubicBezTo>
                                    <a:pt x="24" y="194"/>
                                    <a:pt x="0" y="180"/>
                                    <a:pt x="0" y="135"/>
                                  </a:cubicBezTo>
                                </a:path>
                              </a:pathLst>
                            </a:custGeom>
                            <a:solidFill>
                              <a:srgbClr val="855723"/>
                            </a:solidFill>
                            <a:ln>
                              <a:noFill/>
                            </a:ln>
                          </wps:spPr>
                          <wps:txbx>
                            <w:txbxContent>
                              <w:p w:rsidR="00DD7401" w:rsidRDefault="00DD7401">
                                <w:pPr>
                                  <w:textDirection w:val="btLr"/>
                                </w:pPr>
                              </w:p>
                            </w:txbxContent>
                          </wps:txbx>
                          <wps:bodyPr spcFirstLastPara="1" wrap="square" lIns="91425" tIns="91425" rIns="91425" bIns="91425" anchor="ctr" anchorCtr="0">
                            <a:noAutofit/>
                          </wps:bodyPr>
                        </wps:wsp>
                        <wps:wsp>
                          <wps:cNvPr id="20" name="Freeform 20"/>
                          <wps:cNvSpPr/>
                          <wps:spPr>
                            <a:xfrm>
                              <a:off x="1330431" y="333691"/>
                              <a:ext cx="98104" cy="133961"/>
                            </a:xfrm>
                            <a:custGeom>
                              <a:avLst/>
                              <a:gdLst/>
                              <a:ahLst/>
                              <a:cxnLst/>
                              <a:rect l="l" t="t" r="r" b="b"/>
                              <a:pathLst>
                                <a:path w="142" h="194" extrusionOk="0">
                                  <a:moveTo>
                                    <a:pt x="0" y="187"/>
                                  </a:moveTo>
                                  <a:cubicBezTo>
                                    <a:pt x="0" y="10"/>
                                    <a:pt x="0" y="10"/>
                                    <a:pt x="0" y="10"/>
                                  </a:cubicBezTo>
                                  <a:cubicBezTo>
                                    <a:pt x="0" y="6"/>
                                    <a:pt x="3" y="3"/>
                                    <a:pt x="8" y="3"/>
                                  </a:cubicBezTo>
                                  <a:cubicBezTo>
                                    <a:pt x="19" y="3"/>
                                    <a:pt x="19" y="3"/>
                                    <a:pt x="19" y="3"/>
                                  </a:cubicBezTo>
                                  <a:cubicBezTo>
                                    <a:pt x="23" y="3"/>
                                    <a:pt x="27" y="6"/>
                                    <a:pt x="27" y="10"/>
                                  </a:cubicBezTo>
                                  <a:cubicBezTo>
                                    <a:pt x="27" y="16"/>
                                    <a:pt x="27" y="16"/>
                                    <a:pt x="27" y="16"/>
                                  </a:cubicBezTo>
                                  <a:cubicBezTo>
                                    <a:pt x="34" y="14"/>
                                    <a:pt x="55" y="0"/>
                                    <a:pt x="87" y="0"/>
                                  </a:cubicBezTo>
                                  <a:cubicBezTo>
                                    <a:pt x="119" y="0"/>
                                    <a:pt x="142" y="14"/>
                                    <a:pt x="142" y="59"/>
                                  </a:cubicBezTo>
                                  <a:cubicBezTo>
                                    <a:pt x="142" y="187"/>
                                    <a:pt x="142" y="187"/>
                                    <a:pt x="142" y="187"/>
                                  </a:cubicBezTo>
                                  <a:cubicBezTo>
                                    <a:pt x="142" y="191"/>
                                    <a:pt x="139" y="194"/>
                                    <a:pt x="135" y="194"/>
                                  </a:cubicBezTo>
                                  <a:cubicBezTo>
                                    <a:pt x="123" y="194"/>
                                    <a:pt x="123" y="194"/>
                                    <a:pt x="123" y="194"/>
                                  </a:cubicBezTo>
                                  <a:cubicBezTo>
                                    <a:pt x="119" y="194"/>
                                    <a:pt x="116" y="191"/>
                                    <a:pt x="116" y="187"/>
                                  </a:cubicBezTo>
                                  <a:cubicBezTo>
                                    <a:pt x="116" y="59"/>
                                    <a:pt x="116" y="59"/>
                                    <a:pt x="116" y="59"/>
                                  </a:cubicBezTo>
                                  <a:cubicBezTo>
                                    <a:pt x="116" y="37"/>
                                    <a:pt x="105" y="26"/>
                                    <a:pt x="83" y="26"/>
                                  </a:cubicBezTo>
                                  <a:cubicBezTo>
                                    <a:pt x="52" y="26"/>
                                    <a:pt x="27" y="39"/>
                                    <a:pt x="27" y="39"/>
                                  </a:cubicBezTo>
                                  <a:cubicBezTo>
                                    <a:pt x="27" y="187"/>
                                    <a:pt x="27" y="187"/>
                                    <a:pt x="27" y="187"/>
                                  </a:cubicBezTo>
                                  <a:cubicBezTo>
                                    <a:pt x="27" y="191"/>
                                    <a:pt x="23" y="194"/>
                                    <a:pt x="19" y="194"/>
                                  </a:cubicBezTo>
                                  <a:cubicBezTo>
                                    <a:pt x="8" y="194"/>
                                    <a:pt x="8" y="194"/>
                                    <a:pt x="8" y="194"/>
                                  </a:cubicBezTo>
                                  <a:cubicBezTo>
                                    <a:pt x="3" y="194"/>
                                    <a:pt x="0" y="191"/>
                                    <a:pt x="0" y="187"/>
                                  </a:cubicBezTo>
                                </a:path>
                              </a:pathLst>
                            </a:custGeom>
                            <a:solidFill>
                              <a:srgbClr val="855723"/>
                            </a:solidFill>
                            <a:ln>
                              <a:noFill/>
                            </a:ln>
                          </wps:spPr>
                          <wps:txbx>
                            <w:txbxContent>
                              <w:p w:rsidR="00DD7401" w:rsidRDefault="00DD7401">
                                <w:pPr>
                                  <w:textDirection w:val="btLr"/>
                                </w:pPr>
                              </w:p>
                            </w:txbxContent>
                          </wps:txbx>
                          <wps:bodyPr spcFirstLastPara="1" wrap="square" lIns="91425" tIns="91425" rIns="91425" bIns="91425" anchor="ctr" anchorCtr="0">
                            <a:noAutofit/>
                          </wps:bodyPr>
                        </wps:wsp>
                        <wps:wsp>
                          <wps:cNvPr id="21" name="Freeform 21"/>
                          <wps:cNvSpPr/>
                          <wps:spPr>
                            <a:xfrm>
                              <a:off x="1443106" y="303356"/>
                              <a:ext cx="59378" cy="165733"/>
                            </a:xfrm>
                            <a:custGeom>
                              <a:avLst/>
                              <a:gdLst/>
                              <a:ahLst/>
                              <a:cxnLst/>
                              <a:rect l="l" t="t" r="r" b="b"/>
                              <a:pathLst>
                                <a:path w="86" h="240" extrusionOk="0">
                                  <a:moveTo>
                                    <a:pt x="22" y="211"/>
                                  </a:moveTo>
                                  <a:cubicBezTo>
                                    <a:pt x="22" y="68"/>
                                    <a:pt x="22" y="68"/>
                                    <a:pt x="22" y="68"/>
                                  </a:cubicBezTo>
                                  <a:cubicBezTo>
                                    <a:pt x="7" y="68"/>
                                    <a:pt x="7" y="68"/>
                                    <a:pt x="7" y="68"/>
                                  </a:cubicBezTo>
                                  <a:cubicBezTo>
                                    <a:pt x="3" y="68"/>
                                    <a:pt x="0" y="65"/>
                                    <a:pt x="0" y="61"/>
                                  </a:cubicBezTo>
                                  <a:cubicBezTo>
                                    <a:pt x="0" y="54"/>
                                    <a:pt x="0" y="54"/>
                                    <a:pt x="0" y="54"/>
                                  </a:cubicBezTo>
                                  <a:cubicBezTo>
                                    <a:pt x="0" y="50"/>
                                    <a:pt x="3" y="47"/>
                                    <a:pt x="7" y="47"/>
                                  </a:cubicBezTo>
                                  <a:cubicBezTo>
                                    <a:pt x="22" y="47"/>
                                    <a:pt x="22" y="47"/>
                                    <a:pt x="22" y="47"/>
                                  </a:cubicBezTo>
                                  <a:cubicBezTo>
                                    <a:pt x="22" y="8"/>
                                    <a:pt x="22" y="8"/>
                                    <a:pt x="22" y="8"/>
                                  </a:cubicBezTo>
                                  <a:cubicBezTo>
                                    <a:pt x="22" y="4"/>
                                    <a:pt x="25" y="0"/>
                                    <a:pt x="29" y="0"/>
                                  </a:cubicBezTo>
                                  <a:cubicBezTo>
                                    <a:pt x="40" y="0"/>
                                    <a:pt x="40" y="0"/>
                                    <a:pt x="40" y="0"/>
                                  </a:cubicBezTo>
                                  <a:cubicBezTo>
                                    <a:pt x="45" y="0"/>
                                    <a:pt x="48" y="4"/>
                                    <a:pt x="48" y="8"/>
                                  </a:cubicBezTo>
                                  <a:cubicBezTo>
                                    <a:pt x="48" y="47"/>
                                    <a:pt x="48" y="47"/>
                                    <a:pt x="48" y="47"/>
                                  </a:cubicBezTo>
                                  <a:cubicBezTo>
                                    <a:pt x="77" y="47"/>
                                    <a:pt x="77" y="47"/>
                                    <a:pt x="77" y="47"/>
                                  </a:cubicBezTo>
                                  <a:cubicBezTo>
                                    <a:pt x="81" y="47"/>
                                    <a:pt x="84" y="50"/>
                                    <a:pt x="84" y="54"/>
                                  </a:cubicBezTo>
                                  <a:cubicBezTo>
                                    <a:pt x="84" y="61"/>
                                    <a:pt x="84" y="61"/>
                                    <a:pt x="84" y="61"/>
                                  </a:cubicBezTo>
                                  <a:cubicBezTo>
                                    <a:pt x="84" y="65"/>
                                    <a:pt x="81" y="68"/>
                                    <a:pt x="77" y="68"/>
                                  </a:cubicBezTo>
                                  <a:cubicBezTo>
                                    <a:pt x="48" y="68"/>
                                    <a:pt x="48" y="68"/>
                                    <a:pt x="48" y="68"/>
                                  </a:cubicBezTo>
                                  <a:cubicBezTo>
                                    <a:pt x="48" y="205"/>
                                    <a:pt x="48" y="205"/>
                                    <a:pt x="48" y="205"/>
                                  </a:cubicBezTo>
                                  <a:cubicBezTo>
                                    <a:pt x="48" y="214"/>
                                    <a:pt x="53" y="218"/>
                                    <a:pt x="61" y="218"/>
                                  </a:cubicBezTo>
                                  <a:cubicBezTo>
                                    <a:pt x="68" y="218"/>
                                    <a:pt x="71" y="217"/>
                                    <a:pt x="75" y="216"/>
                                  </a:cubicBezTo>
                                  <a:cubicBezTo>
                                    <a:pt x="77" y="215"/>
                                    <a:pt x="79" y="214"/>
                                    <a:pt x="81" y="214"/>
                                  </a:cubicBezTo>
                                  <a:cubicBezTo>
                                    <a:pt x="84" y="214"/>
                                    <a:pt x="86" y="216"/>
                                    <a:pt x="86" y="219"/>
                                  </a:cubicBezTo>
                                  <a:cubicBezTo>
                                    <a:pt x="86" y="224"/>
                                    <a:pt x="86" y="224"/>
                                    <a:pt x="86" y="224"/>
                                  </a:cubicBezTo>
                                  <a:cubicBezTo>
                                    <a:pt x="86" y="229"/>
                                    <a:pt x="84" y="233"/>
                                    <a:pt x="80" y="234"/>
                                  </a:cubicBezTo>
                                  <a:cubicBezTo>
                                    <a:pt x="72" y="238"/>
                                    <a:pt x="65" y="240"/>
                                    <a:pt x="50" y="240"/>
                                  </a:cubicBezTo>
                                  <a:cubicBezTo>
                                    <a:pt x="34" y="240"/>
                                    <a:pt x="22" y="231"/>
                                    <a:pt x="22" y="211"/>
                                  </a:cubicBezTo>
                                </a:path>
                              </a:pathLst>
                            </a:custGeom>
                            <a:solidFill>
                              <a:srgbClr val="855723"/>
                            </a:solidFill>
                            <a:ln>
                              <a:noFill/>
                            </a:ln>
                          </wps:spPr>
                          <wps:txbx>
                            <w:txbxContent>
                              <w:p w:rsidR="00DD7401" w:rsidRDefault="00DD7401">
                                <w:pPr>
                                  <w:textDirection w:val="btLr"/>
                                </w:pPr>
                              </w:p>
                            </w:txbxContent>
                          </wps:txbx>
                          <wps:bodyPr spcFirstLastPara="1" wrap="square" lIns="91425" tIns="91425" rIns="91425" bIns="91425" anchor="ctr" anchorCtr="0">
                            <a:noAutofit/>
                          </wps:bodyPr>
                        </wps:wsp>
                        <wps:wsp>
                          <wps:cNvPr id="22" name="Freeform 22"/>
                          <wps:cNvSpPr/>
                          <wps:spPr>
                            <a:xfrm>
                              <a:off x="1521111" y="338025"/>
                              <a:ext cx="98104" cy="193213"/>
                            </a:xfrm>
                            <a:custGeom>
                              <a:avLst/>
                              <a:gdLst/>
                              <a:ahLst/>
                              <a:cxnLst/>
                              <a:rect l="l" t="t" r="r" b="b"/>
                              <a:pathLst>
                                <a:path w="142" h="280" extrusionOk="0">
                                  <a:moveTo>
                                    <a:pt x="64" y="280"/>
                                  </a:moveTo>
                                  <a:cubicBezTo>
                                    <a:pt x="46" y="280"/>
                                    <a:pt x="18" y="276"/>
                                    <a:pt x="18" y="267"/>
                                  </a:cubicBezTo>
                                  <a:cubicBezTo>
                                    <a:pt x="18" y="254"/>
                                    <a:pt x="18" y="254"/>
                                    <a:pt x="18" y="254"/>
                                  </a:cubicBezTo>
                                  <a:cubicBezTo>
                                    <a:pt x="18" y="250"/>
                                    <a:pt x="20" y="248"/>
                                    <a:pt x="24" y="248"/>
                                  </a:cubicBezTo>
                                  <a:cubicBezTo>
                                    <a:pt x="26" y="248"/>
                                    <a:pt x="30" y="250"/>
                                    <a:pt x="36" y="252"/>
                                  </a:cubicBezTo>
                                  <a:cubicBezTo>
                                    <a:pt x="42" y="254"/>
                                    <a:pt x="51" y="256"/>
                                    <a:pt x="63" y="256"/>
                                  </a:cubicBezTo>
                                  <a:cubicBezTo>
                                    <a:pt x="98" y="256"/>
                                    <a:pt x="116" y="243"/>
                                    <a:pt x="116" y="195"/>
                                  </a:cubicBezTo>
                                  <a:cubicBezTo>
                                    <a:pt x="116" y="178"/>
                                    <a:pt x="116" y="178"/>
                                    <a:pt x="116" y="178"/>
                                  </a:cubicBezTo>
                                  <a:cubicBezTo>
                                    <a:pt x="108" y="180"/>
                                    <a:pt x="88" y="194"/>
                                    <a:pt x="56" y="194"/>
                                  </a:cubicBezTo>
                                  <a:cubicBezTo>
                                    <a:pt x="23" y="194"/>
                                    <a:pt x="0" y="180"/>
                                    <a:pt x="0" y="135"/>
                                  </a:cubicBezTo>
                                  <a:cubicBezTo>
                                    <a:pt x="0" y="7"/>
                                    <a:pt x="0" y="7"/>
                                    <a:pt x="0" y="7"/>
                                  </a:cubicBezTo>
                                  <a:cubicBezTo>
                                    <a:pt x="0" y="3"/>
                                    <a:pt x="3" y="0"/>
                                    <a:pt x="7" y="0"/>
                                  </a:cubicBezTo>
                                  <a:cubicBezTo>
                                    <a:pt x="19" y="0"/>
                                    <a:pt x="19" y="0"/>
                                    <a:pt x="19" y="0"/>
                                  </a:cubicBezTo>
                                  <a:cubicBezTo>
                                    <a:pt x="23" y="0"/>
                                    <a:pt x="26" y="3"/>
                                    <a:pt x="26" y="7"/>
                                  </a:cubicBezTo>
                                  <a:cubicBezTo>
                                    <a:pt x="26" y="135"/>
                                    <a:pt x="26" y="135"/>
                                    <a:pt x="26" y="135"/>
                                  </a:cubicBezTo>
                                  <a:cubicBezTo>
                                    <a:pt x="26" y="157"/>
                                    <a:pt x="37" y="168"/>
                                    <a:pt x="60" y="168"/>
                                  </a:cubicBezTo>
                                  <a:cubicBezTo>
                                    <a:pt x="90" y="168"/>
                                    <a:pt x="116" y="155"/>
                                    <a:pt x="116" y="155"/>
                                  </a:cubicBezTo>
                                  <a:cubicBezTo>
                                    <a:pt x="116" y="7"/>
                                    <a:pt x="116" y="7"/>
                                    <a:pt x="116" y="7"/>
                                  </a:cubicBezTo>
                                  <a:cubicBezTo>
                                    <a:pt x="116" y="3"/>
                                    <a:pt x="119" y="0"/>
                                    <a:pt x="123" y="0"/>
                                  </a:cubicBezTo>
                                  <a:cubicBezTo>
                                    <a:pt x="135" y="0"/>
                                    <a:pt x="135" y="0"/>
                                    <a:pt x="135" y="0"/>
                                  </a:cubicBezTo>
                                  <a:cubicBezTo>
                                    <a:pt x="139" y="0"/>
                                    <a:pt x="142" y="3"/>
                                    <a:pt x="142" y="7"/>
                                  </a:cubicBezTo>
                                  <a:cubicBezTo>
                                    <a:pt x="142" y="198"/>
                                    <a:pt x="142" y="198"/>
                                    <a:pt x="142" y="198"/>
                                  </a:cubicBezTo>
                                  <a:cubicBezTo>
                                    <a:pt x="142" y="267"/>
                                    <a:pt x="98" y="280"/>
                                    <a:pt x="64" y="280"/>
                                  </a:cubicBezTo>
                                </a:path>
                              </a:pathLst>
                            </a:custGeom>
                            <a:solidFill>
                              <a:srgbClr val="855723"/>
                            </a:solidFill>
                            <a:ln>
                              <a:noFill/>
                            </a:ln>
                          </wps:spPr>
                          <wps:txbx>
                            <w:txbxContent>
                              <w:p w:rsidR="00DD7401" w:rsidRDefault="00DD7401">
                                <w:pPr>
                                  <w:textDirection w:val="btLr"/>
                                </w:pPr>
                              </w:p>
                            </w:txbxContent>
                          </wps:txbx>
                          <wps:bodyPr spcFirstLastPara="1" wrap="square" lIns="91425" tIns="91425" rIns="91425" bIns="91425" anchor="ctr" anchorCtr="0">
                            <a:noAutofit/>
                          </wps:bodyPr>
                        </wps:wsp>
                        <wps:wsp>
                          <wps:cNvPr id="23" name="Freeform 23"/>
                          <wps:cNvSpPr/>
                          <wps:spPr>
                            <a:xfrm>
                              <a:off x="1677123" y="286021"/>
                              <a:ext cx="117896" cy="182049"/>
                            </a:xfrm>
                            <a:custGeom>
                              <a:avLst/>
                              <a:gdLst/>
                              <a:ahLst/>
                              <a:cxnLst/>
                              <a:rect l="l" t="t" r="r" b="b"/>
                              <a:pathLst>
                                <a:path w="171" h="264" extrusionOk="0">
                                  <a:moveTo>
                                    <a:pt x="0" y="133"/>
                                  </a:moveTo>
                                  <a:cubicBezTo>
                                    <a:pt x="0" y="47"/>
                                    <a:pt x="43" y="0"/>
                                    <a:pt x="102" y="0"/>
                                  </a:cubicBezTo>
                                  <a:cubicBezTo>
                                    <a:pt x="133" y="0"/>
                                    <a:pt x="153" y="9"/>
                                    <a:pt x="161" y="14"/>
                                  </a:cubicBezTo>
                                  <a:cubicBezTo>
                                    <a:pt x="167" y="18"/>
                                    <a:pt x="171" y="22"/>
                                    <a:pt x="171" y="28"/>
                                  </a:cubicBezTo>
                                  <a:cubicBezTo>
                                    <a:pt x="171" y="36"/>
                                    <a:pt x="171" y="36"/>
                                    <a:pt x="171" y="36"/>
                                  </a:cubicBezTo>
                                  <a:cubicBezTo>
                                    <a:pt x="171" y="41"/>
                                    <a:pt x="168" y="44"/>
                                    <a:pt x="165" y="44"/>
                                  </a:cubicBezTo>
                                  <a:cubicBezTo>
                                    <a:pt x="163" y="44"/>
                                    <a:pt x="161" y="43"/>
                                    <a:pt x="159" y="42"/>
                                  </a:cubicBezTo>
                                  <a:cubicBezTo>
                                    <a:pt x="151" y="37"/>
                                    <a:pt x="132" y="26"/>
                                    <a:pt x="106" y="26"/>
                                  </a:cubicBezTo>
                                  <a:cubicBezTo>
                                    <a:pt x="60" y="26"/>
                                    <a:pt x="29" y="61"/>
                                    <a:pt x="29" y="133"/>
                                  </a:cubicBezTo>
                                  <a:cubicBezTo>
                                    <a:pt x="29" y="204"/>
                                    <a:pt x="60" y="238"/>
                                    <a:pt x="106" y="238"/>
                                  </a:cubicBezTo>
                                  <a:cubicBezTo>
                                    <a:pt x="132" y="238"/>
                                    <a:pt x="151" y="228"/>
                                    <a:pt x="159" y="223"/>
                                  </a:cubicBezTo>
                                  <a:cubicBezTo>
                                    <a:pt x="160" y="222"/>
                                    <a:pt x="162" y="221"/>
                                    <a:pt x="165" y="221"/>
                                  </a:cubicBezTo>
                                  <a:cubicBezTo>
                                    <a:pt x="169" y="221"/>
                                    <a:pt x="171" y="224"/>
                                    <a:pt x="171" y="228"/>
                                  </a:cubicBezTo>
                                  <a:cubicBezTo>
                                    <a:pt x="171" y="237"/>
                                    <a:pt x="171" y="237"/>
                                    <a:pt x="171" y="237"/>
                                  </a:cubicBezTo>
                                  <a:cubicBezTo>
                                    <a:pt x="171" y="243"/>
                                    <a:pt x="167" y="247"/>
                                    <a:pt x="161" y="251"/>
                                  </a:cubicBezTo>
                                  <a:cubicBezTo>
                                    <a:pt x="153" y="256"/>
                                    <a:pt x="133" y="264"/>
                                    <a:pt x="102" y="264"/>
                                  </a:cubicBezTo>
                                  <a:cubicBezTo>
                                    <a:pt x="43" y="264"/>
                                    <a:pt x="0" y="218"/>
                                    <a:pt x="0" y="133"/>
                                  </a:cubicBezTo>
                                </a:path>
                              </a:pathLst>
                            </a:custGeom>
                            <a:solidFill>
                              <a:srgbClr val="855723"/>
                            </a:solidFill>
                            <a:ln>
                              <a:noFill/>
                            </a:ln>
                          </wps:spPr>
                          <wps:txbx>
                            <w:txbxContent>
                              <w:p w:rsidR="00DD7401" w:rsidRDefault="00DD7401">
                                <w:pPr>
                                  <w:textDirection w:val="btLr"/>
                                </w:pPr>
                              </w:p>
                            </w:txbxContent>
                          </wps:txbx>
                          <wps:bodyPr spcFirstLastPara="1" wrap="square" lIns="91425" tIns="91425" rIns="91425" bIns="91425" anchor="ctr" anchorCtr="0">
                            <a:noAutofit/>
                          </wps:bodyPr>
                        </wps:wsp>
                        <wps:wsp>
                          <wps:cNvPr id="24" name="Freeform 24"/>
                          <wps:cNvSpPr/>
                          <wps:spPr>
                            <a:xfrm>
                              <a:off x="1807132" y="333691"/>
                              <a:ext cx="115745" cy="137396"/>
                            </a:xfrm>
                            <a:custGeom>
                              <a:avLst/>
                              <a:gdLst/>
                              <a:ahLst/>
                              <a:cxnLst/>
                              <a:rect l="l" t="t" r="r" b="b"/>
                              <a:pathLst>
                                <a:path w="168" h="199" extrusionOk="0">
                                  <a:moveTo>
                                    <a:pt x="0" y="99"/>
                                  </a:moveTo>
                                  <a:cubicBezTo>
                                    <a:pt x="0" y="41"/>
                                    <a:pt x="29" y="0"/>
                                    <a:pt x="84" y="0"/>
                                  </a:cubicBezTo>
                                  <a:cubicBezTo>
                                    <a:pt x="139" y="0"/>
                                    <a:pt x="168" y="41"/>
                                    <a:pt x="168" y="99"/>
                                  </a:cubicBezTo>
                                  <a:cubicBezTo>
                                    <a:pt x="168" y="158"/>
                                    <a:pt x="139" y="199"/>
                                    <a:pt x="84" y="199"/>
                                  </a:cubicBezTo>
                                  <a:cubicBezTo>
                                    <a:pt x="29" y="199"/>
                                    <a:pt x="0" y="158"/>
                                    <a:pt x="0" y="99"/>
                                  </a:cubicBezTo>
                                  <a:moveTo>
                                    <a:pt x="142" y="99"/>
                                  </a:moveTo>
                                  <a:cubicBezTo>
                                    <a:pt x="142" y="50"/>
                                    <a:pt x="120" y="24"/>
                                    <a:pt x="84" y="24"/>
                                  </a:cubicBezTo>
                                  <a:cubicBezTo>
                                    <a:pt x="49" y="24"/>
                                    <a:pt x="26" y="50"/>
                                    <a:pt x="26" y="99"/>
                                  </a:cubicBezTo>
                                  <a:cubicBezTo>
                                    <a:pt x="26" y="149"/>
                                    <a:pt x="49" y="175"/>
                                    <a:pt x="84" y="175"/>
                                  </a:cubicBezTo>
                                  <a:cubicBezTo>
                                    <a:pt x="120" y="175"/>
                                    <a:pt x="142" y="149"/>
                                    <a:pt x="142" y="99"/>
                                  </a:cubicBezTo>
                                </a:path>
                              </a:pathLst>
                            </a:custGeom>
                            <a:solidFill>
                              <a:srgbClr val="855723"/>
                            </a:solidFill>
                            <a:ln>
                              <a:noFill/>
                            </a:ln>
                          </wps:spPr>
                          <wps:txbx>
                            <w:txbxContent>
                              <w:p w:rsidR="00DD7401" w:rsidRDefault="00DD7401">
                                <w:pPr>
                                  <w:textDirection w:val="btLr"/>
                                </w:pPr>
                              </w:p>
                            </w:txbxContent>
                          </wps:txbx>
                          <wps:bodyPr spcFirstLastPara="1" wrap="square" lIns="91425" tIns="91425" rIns="91425" bIns="91425" anchor="ctr" anchorCtr="0">
                            <a:noAutofit/>
                          </wps:bodyPr>
                        </wps:wsp>
                        <wps:wsp>
                          <wps:cNvPr id="25" name="Freeform 25"/>
                          <wps:cNvSpPr/>
                          <wps:spPr>
                            <a:xfrm>
                              <a:off x="1945809" y="338025"/>
                              <a:ext cx="104988" cy="133961"/>
                            </a:xfrm>
                            <a:custGeom>
                              <a:avLst/>
                              <a:gdLst/>
                              <a:ahLst/>
                              <a:cxnLst/>
                              <a:rect l="l" t="t" r="r" b="b"/>
                              <a:pathLst>
                                <a:path w="152" h="194" extrusionOk="0">
                                  <a:moveTo>
                                    <a:pt x="0" y="135"/>
                                  </a:moveTo>
                                  <a:cubicBezTo>
                                    <a:pt x="0" y="7"/>
                                    <a:pt x="0" y="7"/>
                                    <a:pt x="0" y="7"/>
                                  </a:cubicBezTo>
                                  <a:cubicBezTo>
                                    <a:pt x="0" y="3"/>
                                    <a:pt x="4" y="0"/>
                                    <a:pt x="8" y="0"/>
                                  </a:cubicBezTo>
                                  <a:cubicBezTo>
                                    <a:pt x="19" y="0"/>
                                    <a:pt x="19" y="0"/>
                                    <a:pt x="19" y="0"/>
                                  </a:cubicBezTo>
                                  <a:cubicBezTo>
                                    <a:pt x="24" y="0"/>
                                    <a:pt x="27" y="3"/>
                                    <a:pt x="27" y="7"/>
                                  </a:cubicBezTo>
                                  <a:cubicBezTo>
                                    <a:pt x="27" y="135"/>
                                    <a:pt x="27" y="135"/>
                                    <a:pt x="27" y="135"/>
                                  </a:cubicBezTo>
                                  <a:cubicBezTo>
                                    <a:pt x="27" y="157"/>
                                    <a:pt x="37" y="168"/>
                                    <a:pt x="60" y="168"/>
                                  </a:cubicBezTo>
                                  <a:cubicBezTo>
                                    <a:pt x="74" y="168"/>
                                    <a:pt x="97" y="160"/>
                                    <a:pt x="116" y="143"/>
                                  </a:cubicBezTo>
                                  <a:cubicBezTo>
                                    <a:pt x="116" y="7"/>
                                    <a:pt x="116" y="7"/>
                                    <a:pt x="116" y="7"/>
                                  </a:cubicBezTo>
                                  <a:cubicBezTo>
                                    <a:pt x="116" y="3"/>
                                    <a:pt x="119" y="0"/>
                                    <a:pt x="124" y="0"/>
                                  </a:cubicBezTo>
                                  <a:cubicBezTo>
                                    <a:pt x="135" y="0"/>
                                    <a:pt x="135" y="0"/>
                                    <a:pt x="135" y="0"/>
                                  </a:cubicBezTo>
                                  <a:cubicBezTo>
                                    <a:pt x="139" y="0"/>
                                    <a:pt x="143" y="3"/>
                                    <a:pt x="143" y="7"/>
                                  </a:cubicBezTo>
                                  <a:cubicBezTo>
                                    <a:pt x="143" y="164"/>
                                    <a:pt x="143" y="164"/>
                                    <a:pt x="143" y="164"/>
                                  </a:cubicBezTo>
                                  <a:cubicBezTo>
                                    <a:pt x="143" y="173"/>
                                    <a:pt x="146" y="176"/>
                                    <a:pt x="152" y="176"/>
                                  </a:cubicBezTo>
                                  <a:cubicBezTo>
                                    <a:pt x="152" y="181"/>
                                    <a:pt x="152" y="181"/>
                                    <a:pt x="152" y="181"/>
                                  </a:cubicBezTo>
                                  <a:cubicBezTo>
                                    <a:pt x="152" y="187"/>
                                    <a:pt x="147" y="194"/>
                                    <a:pt x="133" y="194"/>
                                  </a:cubicBezTo>
                                  <a:cubicBezTo>
                                    <a:pt x="124" y="194"/>
                                    <a:pt x="116" y="188"/>
                                    <a:pt x="116" y="173"/>
                                  </a:cubicBezTo>
                                  <a:cubicBezTo>
                                    <a:pt x="116" y="167"/>
                                    <a:pt x="116" y="167"/>
                                    <a:pt x="116" y="167"/>
                                  </a:cubicBezTo>
                                  <a:cubicBezTo>
                                    <a:pt x="97" y="184"/>
                                    <a:pt x="72" y="194"/>
                                    <a:pt x="52" y="194"/>
                                  </a:cubicBezTo>
                                  <a:cubicBezTo>
                                    <a:pt x="24" y="194"/>
                                    <a:pt x="0" y="180"/>
                                    <a:pt x="0" y="135"/>
                                  </a:cubicBezTo>
                                </a:path>
                              </a:pathLst>
                            </a:custGeom>
                            <a:solidFill>
                              <a:srgbClr val="855723"/>
                            </a:solidFill>
                            <a:ln>
                              <a:noFill/>
                            </a:ln>
                          </wps:spPr>
                          <wps:txbx>
                            <w:txbxContent>
                              <w:p w:rsidR="00DD7401" w:rsidRDefault="00DD7401">
                                <w:pPr>
                                  <w:textDirection w:val="btLr"/>
                                </w:pPr>
                              </w:p>
                            </w:txbxContent>
                          </wps:txbx>
                          <wps:bodyPr spcFirstLastPara="1" wrap="square" lIns="91425" tIns="91425" rIns="91425" bIns="91425" anchor="ctr" anchorCtr="0">
                            <a:noAutofit/>
                          </wps:bodyPr>
                        </wps:wsp>
                        <wps:wsp>
                          <wps:cNvPr id="26" name="Freeform 26"/>
                          <wps:cNvSpPr/>
                          <wps:spPr>
                            <a:xfrm>
                              <a:off x="2071485" y="333691"/>
                              <a:ext cx="98104" cy="133961"/>
                            </a:xfrm>
                            <a:custGeom>
                              <a:avLst/>
                              <a:gdLst/>
                              <a:ahLst/>
                              <a:cxnLst/>
                              <a:rect l="l" t="t" r="r" b="b"/>
                              <a:pathLst>
                                <a:path w="142" h="194" extrusionOk="0">
                                  <a:moveTo>
                                    <a:pt x="0" y="187"/>
                                  </a:moveTo>
                                  <a:cubicBezTo>
                                    <a:pt x="0" y="10"/>
                                    <a:pt x="0" y="10"/>
                                    <a:pt x="0" y="10"/>
                                  </a:cubicBezTo>
                                  <a:cubicBezTo>
                                    <a:pt x="0" y="6"/>
                                    <a:pt x="3" y="3"/>
                                    <a:pt x="7" y="3"/>
                                  </a:cubicBezTo>
                                  <a:cubicBezTo>
                                    <a:pt x="19" y="3"/>
                                    <a:pt x="19" y="3"/>
                                    <a:pt x="19" y="3"/>
                                  </a:cubicBezTo>
                                  <a:cubicBezTo>
                                    <a:pt x="23" y="3"/>
                                    <a:pt x="26" y="6"/>
                                    <a:pt x="26" y="10"/>
                                  </a:cubicBezTo>
                                  <a:cubicBezTo>
                                    <a:pt x="26" y="16"/>
                                    <a:pt x="26" y="16"/>
                                    <a:pt x="26" y="16"/>
                                  </a:cubicBezTo>
                                  <a:cubicBezTo>
                                    <a:pt x="33" y="14"/>
                                    <a:pt x="54" y="0"/>
                                    <a:pt x="86" y="0"/>
                                  </a:cubicBezTo>
                                  <a:cubicBezTo>
                                    <a:pt x="118" y="0"/>
                                    <a:pt x="142" y="14"/>
                                    <a:pt x="142" y="59"/>
                                  </a:cubicBezTo>
                                  <a:cubicBezTo>
                                    <a:pt x="142" y="187"/>
                                    <a:pt x="142" y="187"/>
                                    <a:pt x="142" y="187"/>
                                  </a:cubicBezTo>
                                  <a:cubicBezTo>
                                    <a:pt x="142" y="191"/>
                                    <a:pt x="139" y="194"/>
                                    <a:pt x="134" y="194"/>
                                  </a:cubicBezTo>
                                  <a:cubicBezTo>
                                    <a:pt x="123" y="194"/>
                                    <a:pt x="123" y="194"/>
                                    <a:pt x="123" y="194"/>
                                  </a:cubicBezTo>
                                  <a:cubicBezTo>
                                    <a:pt x="118" y="194"/>
                                    <a:pt x="115" y="191"/>
                                    <a:pt x="115" y="187"/>
                                  </a:cubicBezTo>
                                  <a:cubicBezTo>
                                    <a:pt x="115" y="59"/>
                                    <a:pt x="115" y="59"/>
                                    <a:pt x="115" y="59"/>
                                  </a:cubicBezTo>
                                  <a:cubicBezTo>
                                    <a:pt x="115" y="37"/>
                                    <a:pt x="105" y="26"/>
                                    <a:pt x="82" y="26"/>
                                  </a:cubicBezTo>
                                  <a:cubicBezTo>
                                    <a:pt x="52" y="26"/>
                                    <a:pt x="26" y="39"/>
                                    <a:pt x="26" y="39"/>
                                  </a:cubicBezTo>
                                  <a:cubicBezTo>
                                    <a:pt x="26" y="187"/>
                                    <a:pt x="26" y="187"/>
                                    <a:pt x="26" y="187"/>
                                  </a:cubicBezTo>
                                  <a:cubicBezTo>
                                    <a:pt x="26" y="191"/>
                                    <a:pt x="23" y="194"/>
                                    <a:pt x="19" y="194"/>
                                  </a:cubicBezTo>
                                  <a:cubicBezTo>
                                    <a:pt x="7" y="194"/>
                                    <a:pt x="7" y="194"/>
                                    <a:pt x="7" y="194"/>
                                  </a:cubicBezTo>
                                  <a:cubicBezTo>
                                    <a:pt x="3" y="194"/>
                                    <a:pt x="0" y="191"/>
                                    <a:pt x="0" y="187"/>
                                  </a:cubicBezTo>
                                </a:path>
                              </a:pathLst>
                            </a:custGeom>
                            <a:solidFill>
                              <a:srgbClr val="855723"/>
                            </a:solidFill>
                            <a:ln>
                              <a:noFill/>
                            </a:ln>
                          </wps:spPr>
                          <wps:txbx>
                            <w:txbxContent>
                              <w:p w:rsidR="00DD7401" w:rsidRDefault="00DD7401">
                                <w:pPr>
                                  <w:textDirection w:val="btLr"/>
                                </w:pPr>
                              </w:p>
                            </w:txbxContent>
                          </wps:txbx>
                          <wps:bodyPr spcFirstLastPara="1" wrap="square" lIns="91425" tIns="91425" rIns="91425" bIns="91425" anchor="ctr" anchorCtr="0">
                            <a:noAutofit/>
                          </wps:bodyPr>
                        </wps:wsp>
                        <wps:wsp>
                          <wps:cNvPr id="27" name="Freeform 27"/>
                          <wps:cNvSpPr/>
                          <wps:spPr>
                            <a:xfrm>
                              <a:off x="2192827" y="333691"/>
                              <a:ext cx="99394" cy="137396"/>
                            </a:xfrm>
                            <a:custGeom>
                              <a:avLst/>
                              <a:gdLst/>
                              <a:ahLst/>
                              <a:cxnLst/>
                              <a:rect l="l" t="t" r="r" b="b"/>
                              <a:pathLst>
                                <a:path w="144" h="199" extrusionOk="0">
                                  <a:moveTo>
                                    <a:pt x="0" y="99"/>
                                  </a:moveTo>
                                  <a:cubicBezTo>
                                    <a:pt x="0" y="37"/>
                                    <a:pt x="34" y="0"/>
                                    <a:pt x="84" y="0"/>
                                  </a:cubicBezTo>
                                  <a:cubicBezTo>
                                    <a:pt x="108" y="0"/>
                                    <a:pt x="128" y="6"/>
                                    <a:pt x="135" y="12"/>
                                  </a:cubicBezTo>
                                  <a:cubicBezTo>
                                    <a:pt x="141" y="16"/>
                                    <a:pt x="144" y="20"/>
                                    <a:pt x="144" y="25"/>
                                  </a:cubicBezTo>
                                  <a:cubicBezTo>
                                    <a:pt x="144" y="32"/>
                                    <a:pt x="144" y="32"/>
                                    <a:pt x="144" y="32"/>
                                  </a:cubicBezTo>
                                  <a:cubicBezTo>
                                    <a:pt x="144" y="36"/>
                                    <a:pt x="142" y="38"/>
                                    <a:pt x="139" y="38"/>
                                  </a:cubicBezTo>
                                  <a:cubicBezTo>
                                    <a:pt x="137" y="38"/>
                                    <a:pt x="135" y="38"/>
                                    <a:pt x="133" y="36"/>
                                  </a:cubicBezTo>
                                  <a:cubicBezTo>
                                    <a:pt x="126" y="32"/>
                                    <a:pt x="107" y="23"/>
                                    <a:pt x="87" y="23"/>
                                  </a:cubicBezTo>
                                  <a:cubicBezTo>
                                    <a:pt x="50" y="23"/>
                                    <a:pt x="26" y="50"/>
                                    <a:pt x="26" y="99"/>
                                  </a:cubicBezTo>
                                  <a:cubicBezTo>
                                    <a:pt x="26" y="149"/>
                                    <a:pt x="50" y="176"/>
                                    <a:pt x="87" y="176"/>
                                  </a:cubicBezTo>
                                  <a:cubicBezTo>
                                    <a:pt x="107" y="176"/>
                                    <a:pt x="126" y="167"/>
                                    <a:pt x="133" y="162"/>
                                  </a:cubicBezTo>
                                  <a:cubicBezTo>
                                    <a:pt x="135" y="161"/>
                                    <a:pt x="137" y="160"/>
                                    <a:pt x="139" y="160"/>
                                  </a:cubicBezTo>
                                  <a:cubicBezTo>
                                    <a:pt x="142" y="160"/>
                                    <a:pt x="144" y="163"/>
                                    <a:pt x="144" y="167"/>
                                  </a:cubicBezTo>
                                  <a:cubicBezTo>
                                    <a:pt x="144" y="174"/>
                                    <a:pt x="144" y="174"/>
                                    <a:pt x="144" y="174"/>
                                  </a:cubicBezTo>
                                  <a:cubicBezTo>
                                    <a:pt x="144" y="179"/>
                                    <a:pt x="141" y="183"/>
                                    <a:pt x="135" y="187"/>
                                  </a:cubicBezTo>
                                  <a:cubicBezTo>
                                    <a:pt x="128" y="192"/>
                                    <a:pt x="108" y="199"/>
                                    <a:pt x="84" y="199"/>
                                  </a:cubicBezTo>
                                  <a:cubicBezTo>
                                    <a:pt x="34" y="199"/>
                                    <a:pt x="0" y="162"/>
                                    <a:pt x="0" y="99"/>
                                  </a:cubicBezTo>
                                </a:path>
                              </a:pathLst>
                            </a:custGeom>
                            <a:solidFill>
                              <a:srgbClr val="855723"/>
                            </a:solidFill>
                            <a:ln>
                              <a:noFill/>
                            </a:ln>
                          </wps:spPr>
                          <wps:txbx>
                            <w:txbxContent>
                              <w:p w:rsidR="00DD7401" w:rsidRDefault="00DD7401">
                                <w:pPr>
                                  <w:textDirection w:val="btLr"/>
                                </w:pPr>
                              </w:p>
                            </w:txbxContent>
                          </wps:txbx>
                          <wps:bodyPr spcFirstLastPara="1" wrap="square" lIns="91425" tIns="91425" rIns="91425" bIns="91425" anchor="ctr" anchorCtr="0">
                            <a:noAutofit/>
                          </wps:bodyPr>
                        </wps:wsp>
                        <wps:wsp>
                          <wps:cNvPr id="28" name="Freeform 28"/>
                          <wps:cNvSpPr/>
                          <wps:spPr>
                            <a:xfrm>
                              <a:off x="2309836" y="290355"/>
                              <a:ext cx="23665" cy="178185"/>
                            </a:xfrm>
                            <a:custGeom>
                              <a:avLst/>
                              <a:gdLst/>
                              <a:ahLst/>
                              <a:cxnLst/>
                              <a:rect l="l" t="t" r="r" b="b"/>
                              <a:pathLst>
                                <a:path w="34" h="258" extrusionOk="0">
                                  <a:moveTo>
                                    <a:pt x="0" y="18"/>
                                  </a:moveTo>
                                  <a:cubicBezTo>
                                    <a:pt x="0" y="8"/>
                                    <a:pt x="8" y="0"/>
                                    <a:pt x="17" y="0"/>
                                  </a:cubicBezTo>
                                  <a:cubicBezTo>
                                    <a:pt x="26" y="0"/>
                                    <a:pt x="34" y="8"/>
                                    <a:pt x="34" y="18"/>
                                  </a:cubicBezTo>
                                  <a:cubicBezTo>
                                    <a:pt x="34" y="27"/>
                                    <a:pt x="26" y="35"/>
                                    <a:pt x="17" y="35"/>
                                  </a:cubicBezTo>
                                  <a:cubicBezTo>
                                    <a:pt x="8" y="35"/>
                                    <a:pt x="0" y="27"/>
                                    <a:pt x="0" y="18"/>
                                  </a:cubicBezTo>
                                  <a:moveTo>
                                    <a:pt x="4" y="251"/>
                                  </a:moveTo>
                                  <a:cubicBezTo>
                                    <a:pt x="4" y="74"/>
                                    <a:pt x="4" y="74"/>
                                    <a:pt x="4" y="74"/>
                                  </a:cubicBezTo>
                                  <a:cubicBezTo>
                                    <a:pt x="4" y="70"/>
                                    <a:pt x="7" y="67"/>
                                    <a:pt x="11" y="67"/>
                                  </a:cubicBezTo>
                                  <a:cubicBezTo>
                                    <a:pt x="23" y="67"/>
                                    <a:pt x="23" y="67"/>
                                    <a:pt x="23" y="67"/>
                                  </a:cubicBezTo>
                                  <a:cubicBezTo>
                                    <a:pt x="27" y="67"/>
                                    <a:pt x="30" y="70"/>
                                    <a:pt x="30" y="74"/>
                                  </a:cubicBezTo>
                                  <a:cubicBezTo>
                                    <a:pt x="30" y="251"/>
                                    <a:pt x="30" y="251"/>
                                    <a:pt x="30" y="251"/>
                                  </a:cubicBezTo>
                                  <a:cubicBezTo>
                                    <a:pt x="30" y="255"/>
                                    <a:pt x="27" y="258"/>
                                    <a:pt x="23" y="258"/>
                                  </a:cubicBezTo>
                                  <a:cubicBezTo>
                                    <a:pt x="11" y="258"/>
                                    <a:pt x="11" y="258"/>
                                    <a:pt x="11" y="258"/>
                                  </a:cubicBezTo>
                                  <a:cubicBezTo>
                                    <a:pt x="7" y="258"/>
                                    <a:pt x="4" y="255"/>
                                    <a:pt x="4" y="251"/>
                                  </a:cubicBezTo>
                                </a:path>
                              </a:pathLst>
                            </a:custGeom>
                            <a:solidFill>
                              <a:srgbClr val="855723"/>
                            </a:solidFill>
                            <a:ln>
                              <a:noFill/>
                            </a:ln>
                          </wps:spPr>
                          <wps:txbx>
                            <w:txbxContent>
                              <w:p w:rsidR="00DD7401" w:rsidRDefault="00DD7401">
                                <w:pPr>
                                  <w:textDirection w:val="btLr"/>
                                </w:pPr>
                              </w:p>
                            </w:txbxContent>
                          </wps:txbx>
                          <wps:bodyPr spcFirstLastPara="1" wrap="square" lIns="91425" tIns="91425" rIns="91425" bIns="91425" anchor="ctr" anchorCtr="0">
                            <a:noAutofit/>
                          </wps:bodyPr>
                        </wps:wsp>
                        <wps:wsp>
                          <wps:cNvPr id="29" name="Freeform 29"/>
                          <wps:cNvSpPr/>
                          <wps:spPr>
                            <a:xfrm>
                              <a:off x="2357506" y="268687"/>
                              <a:ext cx="18932" cy="197077"/>
                            </a:xfrm>
                            <a:custGeom>
                              <a:avLst/>
                              <a:gdLst/>
                              <a:ahLst/>
                              <a:cxnLst/>
                              <a:rect l="l" t="t" r="r" b="b"/>
                              <a:pathLst>
                                <a:path w="27" h="285" extrusionOk="0">
                                  <a:moveTo>
                                    <a:pt x="0" y="278"/>
                                  </a:moveTo>
                                  <a:cubicBezTo>
                                    <a:pt x="0" y="7"/>
                                    <a:pt x="0" y="7"/>
                                    <a:pt x="0" y="7"/>
                                  </a:cubicBezTo>
                                  <a:cubicBezTo>
                                    <a:pt x="0" y="3"/>
                                    <a:pt x="3" y="0"/>
                                    <a:pt x="8" y="0"/>
                                  </a:cubicBezTo>
                                  <a:cubicBezTo>
                                    <a:pt x="19" y="0"/>
                                    <a:pt x="19" y="0"/>
                                    <a:pt x="19" y="0"/>
                                  </a:cubicBezTo>
                                  <a:cubicBezTo>
                                    <a:pt x="23" y="0"/>
                                    <a:pt x="27" y="3"/>
                                    <a:pt x="27" y="7"/>
                                  </a:cubicBezTo>
                                  <a:cubicBezTo>
                                    <a:pt x="27" y="278"/>
                                    <a:pt x="27" y="278"/>
                                    <a:pt x="27" y="278"/>
                                  </a:cubicBezTo>
                                  <a:cubicBezTo>
                                    <a:pt x="27" y="282"/>
                                    <a:pt x="23" y="285"/>
                                    <a:pt x="19" y="285"/>
                                  </a:cubicBezTo>
                                  <a:cubicBezTo>
                                    <a:pt x="8" y="285"/>
                                    <a:pt x="8" y="285"/>
                                    <a:pt x="8" y="285"/>
                                  </a:cubicBezTo>
                                  <a:cubicBezTo>
                                    <a:pt x="3" y="285"/>
                                    <a:pt x="0" y="282"/>
                                    <a:pt x="0" y="278"/>
                                  </a:cubicBezTo>
                                </a:path>
                              </a:pathLst>
                            </a:custGeom>
                            <a:solidFill>
                              <a:srgbClr val="855723"/>
                            </a:solidFill>
                            <a:ln>
                              <a:noFill/>
                            </a:ln>
                          </wps:spPr>
                          <wps:txbx>
                            <w:txbxContent>
                              <w:p w:rsidR="00DD7401" w:rsidRDefault="00DD7401">
                                <w:pPr>
                                  <w:textDirection w:val="btLr"/>
                                </w:pPr>
                              </w:p>
                            </w:txbxContent>
                          </wps:txbx>
                          <wps:bodyPr spcFirstLastPara="1" wrap="square" lIns="91425" tIns="91425" rIns="91425" bIns="91425" anchor="ctr" anchorCtr="0">
                            <a:noAutofit/>
                          </wps:bodyPr>
                        </wps:wsp>
                        <wps:wsp>
                          <wps:cNvPr id="30" name="Freeform 30"/>
                          <wps:cNvSpPr/>
                          <wps:spPr>
                            <a:xfrm>
                              <a:off x="0" y="0"/>
                              <a:ext cx="856255" cy="290248"/>
                            </a:xfrm>
                            <a:custGeom>
                              <a:avLst/>
                              <a:gdLst/>
                              <a:ahLst/>
                              <a:cxnLst/>
                              <a:rect l="l" t="t" r="r" b="b"/>
                              <a:pathLst>
                                <a:path w="1242" h="420" extrusionOk="0">
                                  <a:moveTo>
                                    <a:pt x="1050" y="12"/>
                                  </a:moveTo>
                                  <a:cubicBezTo>
                                    <a:pt x="1039" y="0"/>
                                    <a:pt x="1032" y="0"/>
                                    <a:pt x="1020" y="12"/>
                                  </a:cubicBezTo>
                                  <a:cubicBezTo>
                                    <a:pt x="847" y="185"/>
                                    <a:pt x="847" y="185"/>
                                    <a:pt x="847" y="185"/>
                                  </a:cubicBezTo>
                                  <a:cubicBezTo>
                                    <a:pt x="837" y="195"/>
                                    <a:pt x="820" y="195"/>
                                    <a:pt x="809" y="185"/>
                                  </a:cubicBezTo>
                                  <a:cubicBezTo>
                                    <a:pt x="636" y="12"/>
                                    <a:pt x="636" y="12"/>
                                    <a:pt x="636" y="12"/>
                                  </a:cubicBezTo>
                                  <a:cubicBezTo>
                                    <a:pt x="625" y="0"/>
                                    <a:pt x="617" y="0"/>
                                    <a:pt x="606" y="12"/>
                                  </a:cubicBezTo>
                                  <a:cubicBezTo>
                                    <a:pt x="433" y="185"/>
                                    <a:pt x="433" y="185"/>
                                    <a:pt x="433" y="185"/>
                                  </a:cubicBezTo>
                                  <a:cubicBezTo>
                                    <a:pt x="423" y="195"/>
                                    <a:pt x="405" y="195"/>
                                    <a:pt x="395" y="185"/>
                                  </a:cubicBezTo>
                                  <a:cubicBezTo>
                                    <a:pt x="222" y="12"/>
                                    <a:pt x="222" y="12"/>
                                    <a:pt x="222" y="12"/>
                                  </a:cubicBezTo>
                                  <a:cubicBezTo>
                                    <a:pt x="211" y="0"/>
                                    <a:pt x="203" y="0"/>
                                    <a:pt x="192" y="12"/>
                                  </a:cubicBezTo>
                                  <a:cubicBezTo>
                                    <a:pt x="0" y="204"/>
                                    <a:pt x="0" y="204"/>
                                    <a:pt x="0" y="204"/>
                                  </a:cubicBezTo>
                                  <a:cubicBezTo>
                                    <a:pt x="0" y="420"/>
                                    <a:pt x="0" y="420"/>
                                    <a:pt x="0" y="420"/>
                                  </a:cubicBezTo>
                                  <a:cubicBezTo>
                                    <a:pt x="188" y="232"/>
                                    <a:pt x="188" y="232"/>
                                    <a:pt x="188" y="232"/>
                                  </a:cubicBezTo>
                                  <a:cubicBezTo>
                                    <a:pt x="198" y="222"/>
                                    <a:pt x="216" y="222"/>
                                    <a:pt x="226" y="232"/>
                                  </a:cubicBezTo>
                                  <a:cubicBezTo>
                                    <a:pt x="399" y="405"/>
                                    <a:pt x="399" y="405"/>
                                    <a:pt x="399" y="405"/>
                                  </a:cubicBezTo>
                                  <a:cubicBezTo>
                                    <a:pt x="410" y="417"/>
                                    <a:pt x="418" y="417"/>
                                    <a:pt x="429" y="405"/>
                                  </a:cubicBezTo>
                                  <a:cubicBezTo>
                                    <a:pt x="602" y="232"/>
                                    <a:pt x="602" y="232"/>
                                    <a:pt x="602" y="232"/>
                                  </a:cubicBezTo>
                                  <a:cubicBezTo>
                                    <a:pt x="612" y="222"/>
                                    <a:pt x="630" y="222"/>
                                    <a:pt x="640" y="232"/>
                                  </a:cubicBezTo>
                                  <a:cubicBezTo>
                                    <a:pt x="813" y="405"/>
                                    <a:pt x="813" y="405"/>
                                    <a:pt x="813" y="405"/>
                                  </a:cubicBezTo>
                                  <a:cubicBezTo>
                                    <a:pt x="825" y="417"/>
                                    <a:pt x="832" y="417"/>
                                    <a:pt x="843" y="405"/>
                                  </a:cubicBezTo>
                                  <a:cubicBezTo>
                                    <a:pt x="1016" y="232"/>
                                    <a:pt x="1016" y="232"/>
                                    <a:pt x="1016" y="232"/>
                                  </a:cubicBezTo>
                                  <a:cubicBezTo>
                                    <a:pt x="1027" y="222"/>
                                    <a:pt x="1044" y="222"/>
                                    <a:pt x="1054" y="232"/>
                                  </a:cubicBezTo>
                                  <a:cubicBezTo>
                                    <a:pt x="1242" y="420"/>
                                    <a:pt x="1242" y="420"/>
                                    <a:pt x="1242" y="420"/>
                                  </a:cubicBezTo>
                                  <a:cubicBezTo>
                                    <a:pt x="1242" y="204"/>
                                    <a:pt x="1242" y="204"/>
                                    <a:pt x="1242" y="204"/>
                                  </a:cubicBezTo>
                                  <a:lnTo>
                                    <a:pt x="1050" y="12"/>
                                  </a:lnTo>
                                  <a:close/>
                                </a:path>
                              </a:pathLst>
                            </a:custGeom>
                            <a:solidFill>
                              <a:srgbClr val="855723"/>
                            </a:solidFill>
                            <a:ln>
                              <a:noFill/>
                            </a:ln>
                          </wps:spPr>
                          <wps:txbx>
                            <w:txbxContent>
                              <w:p w:rsidR="00DD7401" w:rsidRDefault="00DD7401">
                                <w:pPr>
                                  <w:textDirection w:val="btLr"/>
                                </w:pPr>
                              </w:p>
                            </w:txbxContent>
                          </wps:txbx>
                          <wps:bodyPr spcFirstLastPara="1" wrap="square" lIns="91425" tIns="91425" rIns="91425" bIns="91425" anchor="ctr" anchorCtr="0">
                            <a:noAutofit/>
                          </wps:bodyPr>
                        </wps:wsp>
                        <wps:wsp>
                          <wps:cNvPr id="31" name="Freeform 31"/>
                          <wps:cNvSpPr/>
                          <wps:spPr>
                            <a:xfrm>
                              <a:off x="0" y="190681"/>
                              <a:ext cx="856255" cy="289819"/>
                            </a:xfrm>
                            <a:custGeom>
                              <a:avLst/>
                              <a:gdLst/>
                              <a:ahLst/>
                              <a:cxnLst/>
                              <a:rect l="l" t="t" r="r" b="b"/>
                              <a:pathLst>
                                <a:path w="1242" h="420" extrusionOk="0">
                                  <a:moveTo>
                                    <a:pt x="1050" y="12"/>
                                  </a:moveTo>
                                  <a:cubicBezTo>
                                    <a:pt x="1039" y="0"/>
                                    <a:pt x="1032" y="0"/>
                                    <a:pt x="1020" y="12"/>
                                  </a:cubicBezTo>
                                  <a:cubicBezTo>
                                    <a:pt x="847" y="184"/>
                                    <a:pt x="847" y="184"/>
                                    <a:pt x="847" y="184"/>
                                  </a:cubicBezTo>
                                  <a:cubicBezTo>
                                    <a:pt x="837" y="195"/>
                                    <a:pt x="820" y="195"/>
                                    <a:pt x="809" y="184"/>
                                  </a:cubicBezTo>
                                  <a:cubicBezTo>
                                    <a:pt x="636" y="12"/>
                                    <a:pt x="636" y="12"/>
                                    <a:pt x="636" y="12"/>
                                  </a:cubicBezTo>
                                  <a:cubicBezTo>
                                    <a:pt x="625" y="0"/>
                                    <a:pt x="617" y="0"/>
                                    <a:pt x="606" y="12"/>
                                  </a:cubicBezTo>
                                  <a:cubicBezTo>
                                    <a:pt x="433" y="184"/>
                                    <a:pt x="433" y="184"/>
                                    <a:pt x="433" y="184"/>
                                  </a:cubicBezTo>
                                  <a:cubicBezTo>
                                    <a:pt x="423" y="195"/>
                                    <a:pt x="405" y="195"/>
                                    <a:pt x="395" y="184"/>
                                  </a:cubicBezTo>
                                  <a:cubicBezTo>
                                    <a:pt x="222" y="12"/>
                                    <a:pt x="222" y="12"/>
                                    <a:pt x="222" y="12"/>
                                  </a:cubicBezTo>
                                  <a:cubicBezTo>
                                    <a:pt x="211" y="0"/>
                                    <a:pt x="203" y="0"/>
                                    <a:pt x="192" y="12"/>
                                  </a:cubicBezTo>
                                  <a:cubicBezTo>
                                    <a:pt x="0" y="204"/>
                                    <a:pt x="0" y="204"/>
                                    <a:pt x="0" y="204"/>
                                  </a:cubicBezTo>
                                  <a:cubicBezTo>
                                    <a:pt x="0" y="420"/>
                                    <a:pt x="0" y="420"/>
                                    <a:pt x="0" y="420"/>
                                  </a:cubicBezTo>
                                  <a:cubicBezTo>
                                    <a:pt x="188" y="232"/>
                                    <a:pt x="188" y="232"/>
                                    <a:pt x="188" y="232"/>
                                  </a:cubicBezTo>
                                  <a:cubicBezTo>
                                    <a:pt x="198" y="222"/>
                                    <a:pt x="216" y="222"/>
                                    <a:pt x="226" y="232"/>
                                  </a:cubicBezTo>
                                  <a:cubicBezTo>
                                    <a:pt x="399" y="405"/>
                                    <a:pt x="399" y="405"/>
                                    <a:pt x="399" y="405"/>
                                  </a:cubicBezTo>
                                  <a:cubicBezTo>
                                    <a:pt x="410" y="417"/>
                                    <a:pt x="418" y="417"/>
                                    <a:pt x="429" y="405"/>
                                  </a:cubicBezTo>
                                  <a:cubicBezTo>
                                    <a:pt x="602" y="232"/>
                                    <a:pt x="602" y="232"/>
                                    <a:pt x="602" y="232"/>
                                  </a:cubicBezTo>
                                  <a:cubicBezTo>
                                    <a:pt x="612" y="222"/>
                                    <a:pt x="630" y="222"/>
                                    <a:pt x="640" y="232"/>
                                  </a:cubicBezTo>
                                  <a:cubicBezTo>
                                    <a:pt x="813" y="405"/>
                                    <a:pt x="813" y="405"/>
                                    <a:pt x="813" y="405"/>
                                  </a:cubicBezTo>
                                  <a:cubicBezTo>
                                    <a:pt x="825" y="417"/>
                                    <a:pt x="832" y="417"/>
                                    <a:pt x="843" y="405"/>
                                  </a:cubicBezTo>
                                  <a:cubicBezTo>
                                    <a:pt x="1016" y="232"/>
                                    <a:pt x="1016" y="232"/>
                                    <a:pt x="1016" y="232"/>
                                  </a:cubicBezTo>
                                  <a:cubicBezTo>
                                    <a:pt x="1027" y="222"/>
                                    <a:pt x="1044" y="222"/>
                                    <a:pt x="1054" y="232"/>
                                  </a:cubicBezTo>
                                  <a:cubicBezTo>
                                    <a:pt x="1242" y="420"/>
                                    <a:pt x="1242" y="420"/>
                                    <a:pt x="1242" y="420"/>
                                  </a:cubicBezTo>
                                  <a:cubicBezTo>
                                    <a:pt x="1242" y="204"/>
                                    <a:pt x="1242" y="204"/>
                                    <a:pt x="1242" y="204"/>
                                  </a:cubicBezTo>
                                  <a:lnTo>
                                    <a:pt x="1050" y="12"/>
                                  </a:lnTo>
                                  <a:close/>
                                </a:path>
                              </a:pathLst>
                            </a:custGeom>
                            <a:solidFill>
                              <a:srgbClr val="00A0E2"/>
                            </a:solidFill>
                            <a:ln>
                              <a:noFill/>
                            </a:ln>
                          </wps:spPr>
                          <wps:txbx>
                            <w:txbxContent>
                              <w:p w:rsidR="00DD7401" w:rsidRDefault="00DD7401">
                                <w:pPr>
                                  <w:textDirection w:val="btLr"/>
                                </w:pPr>
                              </w:p>
                            </w:txbxContent>
                          </wps:txbx>
                          <wps:bodyPr spcFirstLastPara="1" wrap="square" lIns="91425" tIns="91425" rIns="91425" bIns="91425" anchor="ctr" anchorCtr="0">
                            <a:noAutofit/>
                          </wps:bodyPr>
                        </wps:wsp>
                      </wpg:grpSp>
                    </wpg:wgp>
                  </a:graphicData>
                </a:graphic>
              </wp:anchor>
            </w:drawing>
          </mc:Choice>
          <mc:Fallback>
            <w:pict>
              <v:group id="Group 82" o:spid="_x0000_s1026" style="position:absolute;left:0;text-align:left;margin-left:315.2pt;margin-top:57.7pt;width:183.1pt;height:39.1pt;z-index:251658240;mso-position-horizontal-relative:margin;mso-position-vertical-relative:page" coordorigin="41833,35317" coordsize="23254,4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3ZdyUAALITAQAOAAAAZHJzL2Uyb0RvYy54bWzsXduSI7mNfd+I/QdFva9bTN0r3OPwbSY2&#10;wmFP7Hg/QK1SV1dsdalWUl/srzdIHDB5qKwUctZTo1nLD+MSOhMEQRAAcWH++jdfPz6OPm/3h4fd&#10;09ub8KvxzWj7tNndPTzdv735779++x/Lm9HhuH66Wz/unrZvb/62Pdz85pt//7dff3m+3Ta7D7vH&#10;u+1+JEieDrdfnt/efDgen2/fvDlsPmw/rg+/2j1vn+Qf3+/2H9dH+bm/f3O3X38R7B8f3zTj8fzN&#10;l93+7nm/22wPB4H+Qf/x5puE//377eb4l/fvD9vj6PHtjdB2TP/dp/++i/99882v17f3+/Xzh4cN&#10;yFj/CCo+rh+eZNCM6g/r43r0af9wgurjw2a/O+zeH3+12X18s3v//mGzTXOQ2YRxNZvv9rtPz2ku&#10;97df7p8zm4S1FZ9+NNrNnz9/vx893L29WTY3o6f1R1mjNOxIfgtzvjzf38oz3+2ff3j+fg/Avf6K&#10;8/36fv8x/r/MZPQ1sfVvma3br8fRRoDNpJlNFsL9jfzbdDWfyd+J75sPsjjxtWlYTiZjeUIemMwm&#10;YSF/44k/Fkim8REgmesjb4yEN5HSTFj+kWeAWQaeZPgRc0zEhllLrPydiPXPV2d6OsfpYrZqBHOc&#10;o7ChmSwj5hfnKFvm0ErF4f8mFT98WD9vk7Ad4oqDX1ko/ku20vrp/nE7glykp7JQHG4PIh9uiagn&#10;KpMuJ7q+fd4fjt9tdx9H8Y+3N3sZPe2v9ec/HY76qD0SB33affvw+JhW4fGJAMK8CBHxMBLjX8ev&#10;777K0/HPd7u7v8lkD8+bbx9krD+tD8fv13tRAiIqX0QxvL05/O+n9X57M3r8zyfh8SpM4xIdyx/7&#10;8se78sf6afNhJ/pmc9zfjPTH749J/yiVv/103L1/SDNqiQG5srhK4k++yhPbFd/ut9uobEcT3RjO&#10;RV5N5uP5Ku2IRjZmkpD1re2HEJaL2UKlOiyb6WJVLfbmky52ZIktsKjSO11qgX2wvzZfn+zPKBJR&#10;qz8mrX68GQlXhcei1d9F9CJC62N8z/4cfZElXYg8fxCNNJ+Knfp63H+Kdusv/xNVVnzu4+7z9q+7&#10;9MaxVWdhkiYkktT+++bTu4fN77Z/P316usDwCcNUWNtqxOcEC+MCKFgZF//CGxOh9wTNTNEkbsp0&#10;FfdcZihPhil4zOj4l70iaxNfScomI4qsEmiDxcSzBjXFxAj5F78ymZd8SSsh6PugPtaAomlS5Zl6&#10;SKOwX2UBzFGtrVAf+rkyuUYkykGor6Az3QJKig/9TBFNSGiiwCXeM8vG8wLqQj9X7A3haZRK+beC&#10;NQC2os5Lyb90YfFKI9JcILIh1XTl9TDas0VjjPwLgmNcqFDNTDBZXsH8pknkuNgTjNhKyLHmTUMs&#10;CnOVHoCdI0ArVqhsGzVpm2YuZfDw7dVUImSoesG+ORiqStrnqjZEn5frH6CAGpFsEQvfCDNVb82M&#10;BDVA60VtXUiYqU+AXSMI6bqhCJO6YQ0rPgV2bwQZK1qVNK1sXhIBrQE77B4f7qI3Es3IYX//7veP&#10;+9HntViq5Wy2yNJJj7l9luSpJ8a23sK/tusikqOnluy6pCWO7BEv9rx/Gsbz+Xghp1RR54vJXGQ9&#10;iVr2XcbNUrZQ8sjDZL6aJwmVJbeDz+v5LlNRJeK7hJUQ6/ddpumUIQR7fJcQcCaBBlbltaBdudBt&#10;r8Ak+6Un1KXIl+UbWdeN1TYJunJvB92o2UVkfPwLRNor3Yh6oC7iA9BX/kWAZSXbt4RC8VugmQqe&#10;agVjDdSeep0GlEeiiE7Md2ZW8C/YZyVRBSCjURKr2SgVQ/wWVdgVGjXMlbkGMO1KH8dh34m14Sxw&#10;CO7APrPadTvGE/dkXK8Vm8C5LOUZxpB21VJX0vYlLx3/goR3ev+yrsmksYADKq6Kl+yAV8Kc/SkX&#10;2Md0Q1XtdRjlINumVAFRz4mkA+wcwd5BKAaMy6j6wMNGWLFPONWNEJVyOYcJvAgF+0YQFzHNu0IF&#10;/RNWfBAzsPLUN0J+h7wg03Bh0Qf2jYCTbViSyViqfqmYNB/OIzulMIuAR/ZVsQQAiuh1bYTWGEJS&#10;jDUze759onNL2vNixYpBMyt7wU5WqsbjqS5Vzle06ZcqOAp0IZ8CN6Fp1EwHDR1kgwHoEMODV1ih&#10;2E5hbwJnqjDEndBjMF4xOsMYWrw6LNhC5YUtl1OYdQH+fNrYV39e0xCyipU/n3S3358Pq7DAebLL&#10;n58vGxFl+POTlUZBRA5e3Z9v4oZI/rz8v9+fF2daFVq/goL6I8t6DuZSHYqE1Ds801IRqsL3+8Hi&#10;kCXvtsRxDuYi19zmEjEUHc3BlJ+p/1JL1BFaOIim5TpQh07cCeiiWqKiyRUgixZD6OIX0ZLiaOWn&#10;Wo67p1hCo6vKXrFEDdUfiRN0kR3iSTm6buxuIVBEhIeVqms/5Y0E6U7mnzZRHJFcF4MKx7yk2yuS&#10;qqD1NKvVC3YxJ4/AHmQjZyhlM0/BWLlKYN8IMS8VmaHvmGVsXGDnCN3ESgRNByZvKAbWEjjrLMeu&#10;wju6dHkKDqhvAkDEUdFmrOqH4+QBbqtCXeiDhIfijCtEOBmqC2VzCgT1occrlZAapn7wsBFYSC0h&#10;UUlWaGzd/UIaRDd2CKkP7JsDYgU1sVhk8Q/KHR4MPEBI7R0WUg/UNwGQxEIaUB/BsiWBslbgXNhh&#10;RhgNzB9LKAFduM2KVtoSVqEPOgg9ryBMfL3cyhhAXehJmG2bnge6cKuPVNEIh4ynA2CnOMpQF3Be&#10;SV7J9byi5xXRZtV5Jbl5/vPKZCVRd3VtlnM7Mrfph+UyxkliQZCUu421KEvE4NWPKyGGqmPpxErI&#10;cRxXRL+oYkraVijuP6/Y4xr4t83ngbq2nyHiGBE0R8PRKpw7AHWhVwVX4TkPdOFWzVHhViUhqanS&#10;lAE4IHeib1Dosh/kolhRkDtbhLxtbZU9fv8fy1KdIpKQvQhzkQspICSQF5oDYP7UPF4IQnkRI/RA&#10;XXQjKxBPdAX6mZ4B2KZYhND24nk/3HLvjCcpgXjC4NxUBotu8B647J1GYvQF+TZuVDMFGBMA1MUe&#10;MKJCZCUFCzqiYk2aHA1iBrWqyxIyqq9Dnm/7BL9ZPV95dOao8nkZcw0K9c0V7gUjmgAqcy5YafIn&#10;ZTTetTL2iLt/iqjpg7qoB51VIQmq2xrNuJvWMEHIeXjmN/+y2L6uVoXJzjTxXF7MysDt2pY4ZT4X&#10;4IAlgq8OmDpgYkcqByxFcPwO2KwJ8r9kSDoCxvN5E8vBogMmotFoDZSIwas7YCtxqFK4WEh1+F9q&#10;hMMyyYrQ26+h9GkKffWDXBtbUZCP8gt1BGgOUIcDgovwhcmkmVJ9GejiMcKHtHTIrBLmRcF5F2KR&#10;nOjAE5IogwIj2wnYgIJjvMF24zzQRTXQsH+y0rmzHUQqVYEu3HIkj7Ov0ChLKqDyTgyb18RaHIec&#10;IUnIpzMU8TuWrgsVEtT14s7VlaWdQ00GMwoymZVcafpeyILo9KFnzEoDTy/UxfKMiD0PXc86kmcR&#10;H7+Xqwta4TkPdJHeSaNpZZqOAU1Vl1yXoS7A4UiydnU40Ch34nCk1fQ7HPPxZGp1/+OJdUBYyEf8&#10;6VjKkByOxTIsbZ+/usMR3fIY8ImBnwEOB9SSx9+gXaDbjsxNKGCuPQd1QUhwuqCxAJNkkFeH4g0J&#10;cBdnBQwnWZkCCKIV6KJaZ8lYVCfwcKYnOolu+a2nHlU/bRV++++lejGFrU9zAdg5mGtuQEIrovOV&#10;rHDJNXXAFejCjHQwozkP9OHuIhE1fda8CjbroijnXLiBBiuTFwALrl0T3dBh6EkokZiJe7lgOrgF&#10;qAu91T0zIg/UhV75XpFpokwzMmCXsZehLsBo5jzAtcNUumZPjGbydAcYzel8AQe8I00inVwS0buE&#10;NIlkcIakSaDTnYFEPF057V0RX3RpaPjWtfXCWA8WVcRXOtTicaOKMucomca2fQMI2REVqSBD9DJw&#10;EO4qlKecIeNj5e4J6MMNX43RnAU6cXeRaH2kpa4OAPpdFnujkTcLpe8DO6m36gNePmsBXCTlbMYs&#10;Nhikk6uCfSPkdyjJ0aLqAw8bQVOrLbEwMBImKJmHjoJGwb4RcNTGO3kEbIcqiWcbotFUsG8EQ6X5&#10;i5MResG+EaAGGs6bmM6okixQPkOyNahRqxDBKeIUUa0y2Z9t/VzOvSBNIbNtn+A3+fmg+ZGal/1g&#10;Jy91z8dUVylaqMxE3scGBi+HZIOkITepbM4GWW0O56AMmg0Q84R/KYfMl+S8CQatkiwmCUPSNdYq&#10;zomfYBJStRub6Gs0sVoA+XkBjmA66FyjJxo9kQ7TOl+jTad+V3CxmC+k2SXK+Hw2lmBJ2kUWP5Fq&#10;mlm8y0hLZiYrlReRhFcPoIQYh08lM7LhHRGUIJ2TcVLmmpxRVNPiadMWacjIF9Is1mmVOFVtke6w&#10;ruGRhqtSRQFRH3QQeomqlOhjpEmI50hIQPh6QEAlKukuRBpjqNDDoispPurtNgFmTmwrEeo1MJ8X&#10;BC1rA8L1WdPReTfYYZ2X1oqVko7xUQ+NybWe5hZXJa1wXQaUFBmi2FNQrq3VOrD6RlYq5E3KBod/&#10;qfkRsxDZjFeMz/COw5TYgxqCMPVLvlCi6MmlRcNckKKSYlIG1ZYzF/ftFZl4iciyKMQzSLHcjRaf&#10;daG3nc7OLJzoIMUTxaC49ABQF/oAaa4wRbYk0TddDFfKwCpqvhHsHWaQDdxI28jpFAB1DYCYbYUI&#10;jiYPCuAA6vGGxpVNNKEWuCVU3JUkZgMO6NYfrBkBw46Ghhj+KBhj0AGSaa+w32vF1SK3BXqokNh4&#10;IFAX363sXxAWiCD31RVCiTUDdI5iYcdWnOvEYBZ5PdRJuNJLtuy9UzTIJ0traTGVgAsttPfLxxMo&#10;RV66riRG7RqwYmwdBTvDqKWLnY460fYJfrN6PlQxeaDhCkPojUahromiiwqvmOjamZJHNWimnSnm&#10;X0q/vcLnXBvUrnTRZ416hbqot+qghjGFCdjDw2bwCxNolwLMl2NaFLEs7+0DXXONB8H4uJg2Ej54&#10;PLRNYV1lt3rFHTzTN2ydME8eEcBMNdPKv3SieCM2aheUY8QgUl9AQTmgvlVCEX2FyfhVDWvgTvpl&#10;vAs4NiYH5HpsxLFR9lpV5qda3H9sXK4mKbMe91rXRU/TVWz400K/hXSGY9O8/rEx+n2p0k88B8ex&#10;UZ2OlU/V68N8bw98EfI9UWdrR1Hez/wLagxhIcJiBzENzpg+Mai6LL7NDV+YGx4MkdjjQncEueoh&#10;2Wy9h9SFHzY3NuIUmDzQQejlyF6gxwG+ushCInGJ+gE3YpgyqzAFK3OQAtZi2HxC07yAawJy561S&#10;VeV9TXvXx0b4dQp2jqB+cqhQIc8SAxLlHDK4q2jqhZiGvcMZ/OAC++aQUXFk1wRSfI9yDsa83NTF&#10;+4p/YZeJk5uko2pZQhggqBawjSYnhfRw1g2Mkn/pADkeTLENiCQvvgJfwN06MaYeVCT0CCrcbB/o&#10;IiMa8Ug6XxaTobRLDTokYQL0ejuQsSuMlbl8RMEJQIEuMZAYRKSd0eDIxBoAmjczhVnx+FTeLmzT&#10;zA/bP28ed4etyJXQdgFeS5Kbq9cCr0W0Zu21JNl1ey3yVYDVFMa4w2tZTsZRi1yA0xKvEBngtEDZ&#10;5y7nfnWAszxbf7OTXZpqQD0W0OiNeaYKzgNdmsDQUBDCLCnRbQYzAV24EUCqkvsYsYJiSLWhLuxx&#10;OUWHxTuPC5Ml8Z4EZbVsQccBHos82oFI7i3RQclOGnRAENde4Vg8Ohqit1TMCQHHME6Duphj4S/2&#10;FpU3KtEmRzir+50UfYFj56gYJAcIPPf75/AFCAmSaBz0icXHceX9QQOLj/CtR/kuPJJzg0rIRk0W&#10;mzz+BdcBV7hV6XIH1LWYRlF1bSlCc7WHoLtOoT704GeNSEVdY0QmLXYPgJLiQg9J50SaOIdxCSVj&#10;VMi5FeX41xU+P6OBMMr/FbgBFPfXu6h4g3P8wqNIN7vJoFt1/xCe1IVs0GgcfrKrr+IBx0t7fkeD&#10;R7Z6ckFn2jjsg5tyfMFP7hJ407KMyOLzfA9obUdLfMKsC3AI2+z+tQ5W1KrkE2qPMJ3O/R6hfBZo&#10;iua100rY1TLVZCWHcLWY5Rj960exovaIxQ9RGbmjWE2Ox/Y7hLqXyU3oB7kUh6Kgs7umf0jZ6SHR&#10;b3lxNicc52AucuWAGRUOIbaDbamdAfP7N3gBLpHpNw/URbel5jitBD+M1RssmQJdyONtG5ErjCfH&#10;r3jMDB5guewdiKpxxwf2TcEML593gjgLcWbVVTB2+xvAvhEgOjUqF9g3ApahHgFp4Lro1cB5+5d2&#10;7IVwHt6J8bvCFckXyfWCnXPAKaWqdzIPWSxyMTDiRPKxK7cjYQUejMj2meTLCvQMddGPVypB9UAH&#10;oWcpfUGESHRd6BGL40DneaALtyrOSjZV+1eSCWCnXMpQl+BfJTG5RtwQcZNzVe1fJYPu96/kQpgl&#10;ctWTa3uu2bfC6zFQKGCubQfVQw4LclSkSi1v5dekeEOyF6cqs6r3VKIHVC6VL9jUTS2UwynsBfXf&#10;urMa1IAGyn5H++9s+cqnX6k9V40e99WiwfPanks2GUGMtsma145/YSUhOeLtlpKqMlb1vVrFr6bd&#10;XDvM04hrMszPutAjrsR5QBNlmpEBE78q3PLzEuxmCvhc7SbspkR9a7uZFnSA3VzNlwhddWSqrvdo&#10;1Z+V9Zfsq86gIg7dX2RJh1rjczGIrCfUd09jVTu5+2TWE5egOcAd8PPBji407fNAF9HXe7ToW8b+&#10;e7RQr6TZGRerca8+53MQ6amAmovS7IYLtxzUUoyEkk7xaoAYOCELdb1HK1aoRL5U919BLwDq43oX&#10;HtVHFXICunB30mi+Nh0bDNiVWpShLsHnyKH+ay4kFhec+hyp6tbvc0wW4xmqtjp8Dqn5nsp57BLK&#10;Y2In2oDyGBXlnDPsPx3qw1VNb2G0zZDHrljZ7n5Dbt/3IHsb0FRX1/TqPh1U06uvcPzwn1jTC13D&#10;VRpW4NgHdeklQ8QVfegmrSpxJRWdFO2ACpkcx+ZaG7sfO9Q1vRhhUE0vVCsf52KzZCK2KsRFVSPq&#10;c10sypXYFSqLe2s9komnrXwY0rRmqOqaXuTie8HOORgqygu2VcNkgsKPqulFKReHui2RVdf0IieR&#10;dQNHGfiXxhxQZVohgrXkxa/0DmNrtZDiPalIbR/gF+1x3ZCVQGMfVb1VgA6q6VX0daGNMldcnSLe&#10;glyNAl1igLZgRoOoI2uA/4c1vXq37zVUglCJyFkdKklnWLfbsprMx/OcERtLY2+SzfYGi+VCNKa6&#10;LctmrNffiJi+fhGH7MpUxBEPS+4ijth3IhMSgvsVAvwWitnjagX2OPBV4QGOC0oMGA0cFzoaBpSX&#10;Dbi+OkgUPBlI1vyRVfGQSUV3waD+VIa9YvfCQnkCUR/UpcgMPbuLAeIo5qtQk7H6N85JoT708bL8&#10;/Eo27dIim6Ckhe0msiGld5IwiYi417u9M4uol1qP+KwEiFQa2SjxL+UyyNQ3jHjcecBdvnYRQhZ1&#10;Rse/FDlekf1cUmlDVuWnRvuAUtDMhQoVXCRcgGWzMuY3A4yg3LKoHK2EHGvemCKDyEJ6AHaKD9Ri&#10;hcq2kZYN5zlk8PDt1VQiZKh6wb45GCq9Rj0TC7VRfebEFNCQJJJdidPMqGnazgaNOtB5YKhPgF1z&#10;sBtuGJMq7PhZz0JJwI/s3Agy1iVEXXIi4xp1kaiLOMS1+5IW1O2+yF2g8zHuUZjI/eVWaN36L+1t&#10;rPJJ4J+zlTrefPOzh1201H+I99IRvLErL2u7rcebAadBQxQ/wFVsY6surE6J1jMzYAAzjfqKaSGo&#10;CR5UgS/gbp1H2BOkaPLj7QNd5jbgcWm+LadpdYlkhDHLAU0p6N1me4RUFI8IYKaaaeVfcBRwxOdr&#10;LzFiddGPrc+QuJsF+PUdWyDjV+BhDdxJ/4Xo9xw0vur3mM051e/pyOPX7/Kl0Slum5rInRmWN8v6&#10;fTydyT5GWF3UuxV5vP75NPq2Sb8PO58mh0CEt1+DqHai42k/yOVaKQo6COmRifSUHjEH2Iwuk3EG&#10;5iJXjgfxEEXEQaXRHAAbnMzHHWKmhYCmF+qjG0qUQ892fYLGFW1Q69EaEG2UWrzIlmhMC+uCrHl9&#10;WYVVquuBwEW+hf9J+s4DB+Gm9bNwMy20tBq1q+/DjQogRnMW6MTdJdBoluDJAOiXRmvfQPLBJMMH&#10;9lEPmgJfMpjTLVVYPCc2/NGLnEDRKyLyHAxVL9g3h4yK5dJyQ9KNWuyGfP+Mgn0jQOKqL6Wb5Aep&#10;HSlHsJ2lPPWNYO/UFa5QGL1g1wimBcQ3K2hFVKCamDF0AIvE50yqh5mtZiUsaeMB2FnsLFO5hLN5&#10;EqRrakFTC9L3X5/NBSRC5PfdJnIjiHUvdJzNy/7Qyc/qukV1ONx1c14YAsHv2gwvwlx7WxFT2E1N&#10;JNkfPZQnkAsrTmSE4xzMhRjalBBbarVUTlbMkJjjw4wkCLHC0LwMdOFG9kZzMmbG0B9Ky4cPAvmp&#10;7vZyzDKTvjbTP6iiQnNAgS8BMUz9YBdnMiqLuSE0gtbQyrhYayjAvhFeMMAusG8Eiz+wAcsmvpqa&#10;meu88zlkwr/ADrxT3YLjgDonoK5ClSpAW6icYAqrb5UGCejCDo+A0WBj8XUhBHThtv3J8umBDkLP&#10;K/iC5KgvP0Q0VatWMn4e6CJdlXiFG1aEpwNgpzjKUJfgU+Vw/jUeJulfyVlW+Q5NLvp9qql4VEjI&#10;xo5Qy7pZPGy2msRsSLpzYz5b5EzYq4fDYg29uFRNvEfHUa1h/WV6ka7Ibn84DI9zxOM80LX91Jlg&#10;1OdgLsS6rxkxfDjqBgDMIplsVfiX2hh9Qb5NUij7czAXxUBCfo7Oovp0RjoFDvhwBpaKsZwHuogG&#10;Gjqcn4MNQUxslnj0aUiyCA25EOOuKWLzOZgPcQd1yN3QLABLLPMhVlPH62eYKR5DQBdufKeLcZ8H&#10;unDj9krGjbwVp8oMmPjkw62xEK7NAZoe4CDcpCcwGVYoYJQCXbixQozmPHAI7oYvOgPyXugg9NXp&#10;TFVUVRti9UIvNMV36VVhSdzcFSL5ZKRCSc6tr0sce9HCLurtg3R8B6R1jfGcsNbNgNpAiB5esaMr&#10;etsapfMEmrJzLuoNEaedPdBh6KlE0uakfk2mXu2U3EXm5z0qJLk+zarEuG4bV2ZHV8a7tIga4BWj&#10;E1aoqW7TASnZ9SlFUXh1CV58TtpevXjRB7JgtRefG/g3f/78w/P3exGU6NMf5M/Ya23u9+79+9FX&#10;SdXNGrmoFOWjHVntMjK6mjT6cR8RBUOz+XQ4frfdfYyo15//dDgmx+/+zv5af7C/Nl+f7M/9dnMc&#10;Pb69ebwZHd/eHG9G+7c3+5vRu7c376Jcq6DJw/bn6IsQishoI7F8jxsfa7OjxtTQv1Dc78bb7eSc&#10;KYhVYRFJlYUCVHMiLh1iiNgz9kCHoSfHLcbNI/Vi5JSrx7jiSJQA6kKP9HOFKN/zQYNKKXYaVAI2&#10;MqgLPQKNDTMHNc1VNacV1epp04V+heWyAypHw5qqHhXhsKCfVHMNkGN0fEWrD+wbQa5hjlwNLJ5o&#10;Ga/iMzLP9OyQ5FlfoIfHVJlCJYKLeH2DXJR+0ACsFMLXSZA0XgtGaOtDMjozny/cWoFXfqKCEfus&#10;C7v8eefwfUAV2CUm9g6J33ngINwkhN25FER7/W6bJSlIms8DfXQjL8K4oYV5MgAm7vlw440gWrcw&#10;Om2Gpg88aISGSxJMy7O2OvECLs+jbVPZV49WvBNR4rVHm0TSH5eeLxZWoSV3WXb0ES6WsRYlBaZ/&#10;5j5C8btjZDpKqSMybaY38UP2Sr9Hq09zfAkNLLzxpec/+gtDdFOHpbULEOiQbK1RA2IFL/URItRR&#10;9REC6g8XBsRM6o5BnIAoS8nP+pQT0Hf3I/yr9xGqSFY5XA1Rc1jSmiVy0qhU2y84Koqn7iPEkBxc&#10;sbRV88/oIzTBZMMmSfZ0DBJ95j0G5a/Ly6m+NJ35ExVoiMb5xSJEmrbzSae1V+s7FgwyOW84gNaC&#10;h2+vkz5CcKkqDrAApoJ9c7B3qnObeAOJ4azwTAEN6yNU9VadPK1u86SPEEEzbQp0zQFquMIEUdWo&#10;sK2NAtve8XIjyFgXEJFr08ZX/0WjK7X/kmLBfv9lOV5Y03J3H+FsES+juYCvm8WshPgvsTnO77/k&#10;limX+0I6D2aB3BfE4Yd4L6qaCYu1/3Xb7Uxyufu6zZAh+gX2Eaoey3PtXx470HGq0r4BxIbEUiX+&#10;nAjui2I0iELyiABmqs+vEN6oGvow4j+hjxBR1wqT8asa1sCd9F+Ifk/eSFRfV/0u+l00b63fcyO9&#10;L+Oyms6WY9VBL/QRFp/c/lmL0WPRZdLvw86nF9ZHqIkgUvcaTR9gM7pMxhmYyxNEMoaIswLW8hAA&#10;mD8OZ9WrGuo1b9ID9dGt3nb1Weqfuo8Qg1YX5FnGRg8ELvLPB4CNY/TkINwcSEV1Ny10KFffh/ts&#10;y2Cmu3zSibtLoHFU4ckA6JfGgDdO+gj1pNUP9lFvI9R9hMhfVBlcazBTsG8Ee6e3YTDzn58eOAJn&#10;K+RIWyT08ggSHCnAvhEgcVXG0IT8l9FHCG6IV1lESa59hKjwiI7a8eu7r6OHuxRNFx5dfTf0EYou&#10;qH23FPB1n80bOZpP8c3grrN5WS1z7SOUlEJSUH4/S1+gILwqObI/qgAGBFbhbJf64qfrI1SDQ3Ow&#10;I6efEfZGJ5qXgS4jYHaD9KfU3sS1Iv8EFZR+quNX/k6w2BGXq0gN+ovuI1SewZi6eG+JydoAv9AN&#10;xmDfCFiDegQp7VVvgSJq8avvCdzZuPVCiAvv1H2EiqkP6pyAIqpSBd19hBZ7j1vbhR1umeyvwnnA&#10;bqv6CHUjK9CF2zZt1UcID7QPOgg9N96xiGTnUFXeENHsdDLPA12kk6dqNMI68HQA7BRHGeoS8h05&#10;nH+Nh4mHKRJS+1Tp9OL3qcKqWSIw0elTrSZSyXgJ6Y54i/1Pm+5gndd1XfPwdAdKR8my2ycsSAta&#10;dVnwV+7aNXjcwmHX/UskvFCyGWrhwfOhentlwgnxuA7iq/RBXVopo2c2WCEcJ/RRMzeoYgCOaoUI&#10;5q2Cws9NpPioN6vFzMF3X7TuwFStqNPIMQW6sFunCTneGPGnycBgxOobIaAcUBfpASyoMNl3GWKB&#10;USmW5g5LmYXXicg7hatW5FZXdaaqACVEB/ef+eZgZZQVKoj+yXdO4IkO6UgwVPz9VNsToRfsnAOo&#10;0s9EmyxmnVF94QYBS1wH4hshf8Oj2gOoltesmg0M1YmrXF0D2JUrjAg+igqMYVfgJefxcprq6reI&#10;KhQRqf2WpJH9fstkvFpat8tqPLFadbv/oJnMY4lWKtNYLINEjVS9vHrnVBTiWGUaLyf1V5kmZsgm&#10;6S8DUKknU9YVAlC96A8kwNCQ/4C9SGPZ/jRiz7sUeEP8zcIGmCVNS2QbOsB627qdx60z54ybMoiH&#10;g/7oJrrlt9b5qQ5t69faf2eCyqdZdyuGl2EuTQgktCLKoMqcaqHfAEOEAyyjOQ90UY1jBeNG3xp/&#10;BMuA/hqV3P5GARUP1EV6RkRCiQnVn8RW5xFQF3r+zHWWeZRp8n3k/KwLvYpGRaaJMs3IgImLFW75&#10;eQkH/uSTX5MoSKJIZKk2nLkn21UA00xmi5l9yWW+nFtgzAxnWEqjMQznajGWuwl+JsMZN1s0nDHh&#10;4zacjTaBiuj2a2o1AmSG+kHV3uiOzSoKOrSpbiDFXZhoF9bO4oWuaoEC5kIMNU/EQcXRHAAzSWDL&#10;x7/UDpqe5I5cD9RHN/SbfDu0dCOghtXVyzpVmRKlSOWY6eVfSr2uD94wPOeBLtI7aVSxkTBcOR0A&#10;szyXlMpQl6CZk0BcNbNq5ugxVJpZQCJz7iONrjh2o6nj5WzexFtG40GmWY3bewNe/SAj9VJakDiN&#10;NbYOjSxfOtYp5ZBmv04OY4RqSCEJVNNMFTQSITzJuMv90a2dl1bJwxrCB3bt7qWFoPT6gqw7jNYK&#10;jDLU9nB6fg5zHHl12jaAB+qagMha4irxWj6c1AGECzGA/1OL9TH/fWAX+VNYNFwfYeyZIntZgSey&#10;HJp99duGBlf3MP89UNcE5DaYU1Y35acmbU6StlHi/XFT3TBVi955oItwRRM1Q2GRzwNduGNdnMbP&#10;yUD6wL4RrH2de//i3Vhp4AqMgEWjKRDXCBMJTUZUURQLDvnArhGmAeyW3VqMkL41HweuwGjmAT2u&#10;EaSZu2sdfGDfCLKtOhg+t9M4r8McVyMOWYelXKHUsQ4+sGsOS6jQiuFLWLEajMLZIesQxiaXKoBZ&#10;JTjhrmmEsbnrzPQwRuYi6rxCzsTYI5YwYFeoSxGlkxWHF+6bSfJbZJBK8+VBzsBPBnl8+usu3Y2V&#10;LnQ69XLs3zePu8NWWCQILsFbTwHPq7cOb13sbO2tpxjYQG89rMZzq0jvdNmXUpSaAjQiBVeXPene&#10;AS5j65tTuaQPfLJx2b3GYf9Huuz+SLXHOTcVzs+6JvBKLjvxv3XZ+8Au8n+sy+7nv8c5N/7zs64J&#10;XF32T+8eNr/b/p2M4tVlv2Vtw7+QLry67A4u+Xxz28HV064tfHXZ/UGE7DVfXfbd48Pdtw+Pj/Es&#10;cNjfv/v94370eS0X647Hvx3/0Vh6KB97fIoPP+3ia3oyiJA30enUG4LjX23/WM7sXXjNkEzg/vZ+&#10;//zDc5rM/e2X+/jXWmDr5w8Pmz+sj+vyd3rqdtvsPuwe77b7b/4hAAAAAP//AwBQSwMEFAAGAAgA&#10;AAAhAIXgRqfhAAAACwEAAA8AAABkcnMvZG93bnJldi54bWxMj0FLw0AQhe+C/2EZwZvdxNhgYjal&#10;FPVUBFtBvG2z0yQ0Oxuy2yT9944ne5uZ93jzvWI1206MOPjWkYJ4EYFAqpxpqVbwtX97eAbhgyaj&#10;O0eo4IIeVuXtTaFz4yb6xHEXasEh5HOtoAmhz6X0VYNW+4XrkVg7usHqwOtQSzPoicNtJx+jKJVW&#10;t8QfGt3jpsHqtDtbBe+TntZJ/DpuT8fN5We//PjexqjU/d28fgERcA7/ZvjDZ3QomengzmS86BSk&#10;SfTEVhbiJQ/syLI0BXHgS5akIMtCXncofwEAAP//AwBQSwECLQAUAAYACAAAACEAtoM4kv4AAADh&#10;AQAAEwAAAAAAAAAAAAAAAAAAAAAAW0NvbnRlbnRfVHlwZXNdLnhtbFBLAQItABQABgAIAAAAIQA4&#10;/SH/1gAAAJQBAAALAAAAAAAAAAAAAAAAAC8BAABfcmVscy8ucmVsc1BLAQItABQABgAIAAAAIQBr&#10;M+3ZdyUAALITAQAOAAAAAAAAAAAAAAAAAC4CAABkcnMvZTJvRG9jLnhtbFBLAQItABQABgAIAAAA&#10;IQCF4Ean4QAAAAsBAAAPAAAAAAAAAAAAAAAAANEnAABkcnMvZG93bnJldi54bWxQSwUGAAAAAAQA&#10;BADzAAAA3ygAAAAA&#10;">
                <v:group id="Group 1" o:spid="_x0000_s1027" style="position:absolute;left:41833;top:35317;width:23253;height:4965" coordsize="24759,5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24759;height:5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DD7401" w:rsidRDefault="00DD7401">
                          <w:pPr>
                            <w:textDirection w:val="btLr"/>
                          </w:pPr>
                        </w:p>
                      </w:txbxContent>
                    </v:textbox>
                  </v:rect>
                  <v:shape id="Freeform 3" o:spid="_x0000_s1029" style="position:absolute;left:9360;top:260;width:1188;height:1824;visibility:visible;mso-wrap-style:square;v-text-anchor:middle" coordsize="172,2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B1cxQAAANoAAAAPAAAAZHJzL2Rvd25yZXYueG1sRI9Ba8JA&#10;FITvBf/D8gRvdaOCDdFN0GKL0EPRSoq31+xrEsy+DdltjP++Wyh4HGbmG2adDaYRPXWutqxgNo1A&#10;EBdW11wqOH28PMYgnEfW2FgmBTdykKWjhzUm2l75QP3RlyJA2CWooPK+TaR0RUUG3dS2xMH7tp1B&#10;H2RXSt3hNcBNI+dRtJQGaw4LFbb0XFFxOf4YBcM2j3f9+9tZP9HrbRd/5af5Z67UZDxsViA8Df4e&#10;/m/vtYIF/F0JN0CmvwAAAP//AwBQSwECLQAUAAYACAAAACEA2+H2y+4AAACFAQAAEwAAAAAAAAAA&#10;AAAAAAAAAAAAW0NvbnRlbnRfVHlwZXNdLnhtbFBLAQItABQABgAIAAAAIQBa9CxbvwAAABUBAAAL&#10;AAAAAAAAAAAAAAAAAB8BAABfcmVscy8ucmVsc1BLAQItABQABgAIAAAAIQCczB1cxQAAANoAAAAP&#10;AAAAAAAAAAAAAAAAAAcCAABkcnMvZG93bnJldi54bWxQSwUGAAAAAAMAAwC3AAAA+QIAAAAA&#10;" adj="-11796480,,5400" path="m,132c,47,43,,103,v31,,50,9,59,14c167,18,172,22,172,28v,8,,8,,8c172,41,169,43,165,43v-2,,-4,,-6,-2c151,37,132,26,106,26,61,26,29,61,29,132v,71,32,106,77,106c132,238,152,228,159,223v2,-1,4,-2,6,-2c169,221,172,224,172,228v,9,,9,,9c172,243,167,247,162,251v-8,5,-28,13,-59,13c43,264,,218,,132e" fillcolor="#855723" stroked="f">
                    <v:stroke joinstyle="miter"/>
                    <v:formulas/>
                    <v:path arrowok="t" o:extrusionok="f" o:connecttype="custom" textboxrect="0,0,172,264"/>
                    <v:textbox inset="2.53958mm,2.53958mm,2.53958mm,2.53958mm">
                      <w:txbxContent>
                        <w:p w:rsidR="00DD7401" w:rsidRDefault="00DD7401">
                          <w:pPr>
                            <w:textDirection w:val="btLr"/>
                          </w:pPr>
                        </w:p>
                      </w:txbxContent>
                    </v:textbox>
                  </v:shape>
                  <v:shape id="Freeform 4" o:spid="_x0000_s1030" style="position:absolute;left:10660;top:736;width:1029;height:1370;visibility:visible;mso-wrap-style:square;v-text-anchor:middle" coordsize="149,1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ASAvQAAANoAAAAPAAAAZHJzL2Rvd25yZXYueG1sRI9LC8Iw&#10;EITvgv8hrOBNUx+IVKPUF3i1evG2NGtbbDaliVr/vREEj8PMfMMs162pxJMaV1pWMBpGIIgzq0vO&#10;FVzOh8EchPPIGivLpOBNDtarbmeJsbYvPtEz9bkIEHYxKii8r2MpXVaQQTe0NXHwbrYx6INscqkb&#10;fAW4qeQ4imbSYMlhocCatgVl9/RhFGByme2vfIs2fm9Su9nxPKGJUv1emyxAeGr9P/xrH7WCKXyv&#10;hBsgVx8AAAD//wMAUEsBAi0AFAAGAAgAAAAhANvh9svuAAAAhQEAABMAAAAAAAAAAAAAAAAAAAAA&#10;AFtDb250ZW50X1R5cGVzXS54bWxQSwECLQAUAAYACAAAACEAWvQsW78AAAAVAQAACwAAAAAAAAAA&#10;AAAAAAAfAQAAX3JlbHMvLnJlbHNQSwECLQAUAAYACAAAACEAUhQEgL0AAADaAAAADwAAAAAAAAAA&#10;AAAAAAAHAgAAZHJzL2Rvd25yZXYueG1sUEsFBgAAAAADAAMAtwAAAPECAAAAAA==&#10;" adj="-11796480,,5400" path="m,140c,110,19,76,77,76v10,,24,1,36,3c113,77,113,77,113,77,113,41,111,23,80,23,58,23,34,32,23,39v-2,1,-3,2,-5,2c14,41,12,38,12,34v,-11,,-11,,-11c12,19,15,15,21,12,35,4,62,,83,v51,,57,27,57,65c140,168,140,168,140,168v,9,3,12,9,12c149,185,149,185,149,185v,6,-5,13,-19,13c121,198,113,192,113,177v,-3,,-3,,-3c103,186,88,198,60,198,29,198,,183,,140t113,10c113,101,113,101,113,101,102,98,89,97,81,97v-39,,-54,17,-54,42c27,168,44,176,65,176v21,,40,-12,48,-26e" fillcolor="#855723" stroked="f">
                    <v:stroke joinstyle="miter"/>
                    <v:formulas/>
                    <v:path arrowok="t" o:extrusionok="f" o:connecttype="custom" textboxrect="0,0,149,198"/>
                    <v:textbox inset="2.53958mm,2.53958mm,2.53958mm,2.53958mm">
                      <w:txbxContent>
                        <w:p w:rsidR="00DD7401" w:rsidRDefault="00DD7401">
                          <w:pPr>
                            <w:textDirection w:val="btLr"/>
                          </w:pPr>
                        </w:p>
                      </w:txbxContent>
                    </v:textbox>
                  </v:shape>
                  <v:shape id="Freeform 5" o:spid="_x0000_s1031" style="position:absolute;left:11917;top:736;width:1682;height:1340;visibility:visible;mso-wrap-style:square;v-text-anchor:middle" coordsize="244,1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JFCxAAAANoAAAAPAAAAZHJzL2Rvd25yZXYueG1sRI9BawIx&#10;FITvQv9DeIXeNGuhVlajqLRQ6MWqIN5eN8/N0uRl2cTdrb/eFAoeh5n5hpkve2dFS02oPCsYjzIQ&#10;xIXXFZcKDvv34RREiMgarWdS8EsBlouHwRxz7Tv+onYXS5EgHHJUYGKscylDYchhGPmaOHln3ziM&#10;STal1A12Ce6sfM6yiXRYcVowWNPGUPGzuzgF372x9orTz20nX8er9dv5cjq2Sj099qsZiEh9vIf/&#10;2x9awQv8XUk3QC5uAAAA//8DAFBLAQItABQABgAIAAAAIQDb4fbL7gAAAIUBAAATAAAAAAAAAAAA&#10;AAAAAAAAAABbQ29udGVudF9UeXBlc10ueG1sUEsBAi0AFAAGAAgAAAAhAFr0LFu/AAAAFQEAAAsA&#10;AAAAAAAAAAAAAAAAHwEAAF9yZWxzLy5yZWxzUEsBAi0AFAAGAAgAAAAhAOAkkULEAAAA2gAAAA8A&#10;AAAAAAAAAAAAAAAABwIAAGRycy9kb3ducmV2LnhtbFBLBQYAAAAAAwADALcAAAD4AgAAAAA=&#10;" adj="-11796480,,5400" path="m,187c,10,,10,,10,,6,3,3,8,3v11,,11,,11,c23,3,27,6,27,10v,6,,6,,6c36,13,57,,87,v19,,33,9,39,19c137,15,167,,195,v27,,49,14,49,57c244,187,244,187,244,187v,4,-3,7,-7,7c225,194,225,194,225,194v-4,,-7,-3,-7,-7c218,57,218,57,218,57v,-20,-9,-31,-30,-31c166,26,135,39,135,39v,148,,148,,148c135,191,132,194,128,194v-12,,-12,,-12,c112,194,109,191,109,187v,-130,,-130,,-130c109,37,100,26,79,26,57,26,27,39,27,39v,148,,148,,148c27,191,23,194,19,194v-11,,-11,,-11,c3,194,,191,,187e" fillcolor="#855723" stroked="f">
                    <v:stroke joinstyle="miter"/>
                    <v:formulas/>
                    <v:path arrowok="t" o:extrusionok="f" o:connecttype="custom" textboxrect="0,0,244,194"/>
                    <v:textbox inset="2.53958mm,2.53958mm,2.53958mm,2.53958mm">
                      <w:txbxContent>
                        <w:p w:rsidR="00DD7401" w:rsidRDefault="00DD7401">
                          <w:pPr>
                            <w:textDirection w:val="btLr"/>
                          </w:pPr>
                        </w:p>
                      </w:txbxContent>
                    </v:textbox>
                  </v:shape>
                  <v:shape id="Freeform 6" o:spid="_x0000_s1032" style="position:absolute;left:13911;top:86;width:1088;height:2001;visibility:visible;mso-wrap-style:square;v-text-anchor:middle" coordsize="158,2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DhxwgAAANoAAAAPAAAAZHJzL2Rvd25yZXYueG1sRI9LiwIx&#10;EITvgv8htOBNMz6QZdYoi6h49IXgrZn0zgw76cRJ1NFfbwRhj0VVfUVN542pxI1qX1pWMOgnIIgz&#10;q0vOFRwPq94XCB+QNVaWScGDPMxn7dYUU23vvKPbPuQiQtinqKAIwaVS+qwgg75vHXH0fm1tMERZ&#10;51LXeI9wU8lhkkykwZLjQoGOFgVlf/urUXB4jk/uUY6WF6NHx+w8WG8XbqhUt9P8fIMI1IT/8Ke9&#10;0Qom8L4Sb4CcvQAAAP//AwBQSwECLQAUAAYACAAAACEA2+H2y+4AAACFAQAAEwAAAAAAAAAAAAAA&#10;AAAAAAAAW0NvbnRlbnRfVHlwZXNdLnhtbFBLAQItABQABgAIAAAAIQBa9CxbvwAAABUBAAALAAAA&#10;AAAAAAAAAAAAAB8BAABfcmVscy8ucmVsc1BLAQItABQABgAIAAAAIQAQHDhxwgAAANoAAAAPAAAA&#10;AAAAAAAAAAAAAAcCAABkcnMvZG93bnJldi54bWxQSwUGAAAAAAMAAwC3AAAA9gIAAAAA&#10;" adj="-11796480,,5400" path="m26,261v,18,,18,,18c26,283,23,286,19,286v-12,,-12,,-12,c3,286,,283,,279,,8,,8,,8,,4,3,,7,,19,,19,,19,v4,,7,4,7,8c26,119,26,119,26,119,34,106,55,91,81,91v53,,77,41,77,99c158,249,134,290,81,290,55,290,34,275,26,261m132,190v,-53,-20,-75,-51,-75c53,115,33,134,26,152v,76,,76,,76c33,247,53,266,81,266v31,,51,-22,51,-76e" fillcolor="#855723" stroked="f">
                    <v:stroke joinstyle="miter"/>
                    <v:formulas/>
                    <v:path arrowok="t" o:extrusionok="f" o:connecttype="custom" textboxrect="0,0,158,290"/>
                    <v:textbox inset="2.53958mm,2.53958mm,2.53958mm,2.53958mm">
                      <w:txbxContent>
                        <w:p w:rsidR="00DD7401" w:rsidRDefault="00DD7401">
                          <w:pPr>
                            <w:textDirection w:val="btLr"/>
                          </w:pPr>
                        </w:p>
                      </w:txbxContent>
                    </v:textbox>
                  </v:shape>
                  <v:shape id="Freeform 7" o:spid="_x0000_s1033" style="position:absolute;left:15211;top:736;width:662;height:1323;visibility:visible;mso-wrap-style:square;v-text-anchor:middle" coordsize="96,1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8zuxQAAANoAAAAPAAAAZHJzL2Rvd25yZXYueG1sRI9BSwMx&#10;FITvgv8hvEIvxWbtocratLRKi2gvbUXw9tg8N4ublyV5bdf+eiMIHoeZ+YaZLXrfqhPF1AQ2cDsu&#10;QBFXwTZcG3g7rG/uQSVBttgGJgPflGAxv76aYWnDmXd02kutMoRTiQacSFdqnSpHHtM4dMTZ+wzR&#10;o2QZa20jnjPct3pSFFPtseG84LCjR0fV1/7oDYw+ZFsdVu+xvTzJ6jJx083o9cWY4aBfPoAS6uU/&#10;/Nd+tgbu4PdKvgF6/gMAAP//AwBQSwECLQAUAAYACAAAACEA2+H2y+4AAACFAQAAEwAAAAAAAAAA&#10;AAAAAAAAAAAAW0NvbnRlbnRfVHlwZXNdLnhtbFBLAQItABQABgAIAAAAIQBa9CxbvwAAABUBAAAL&#10;AAAAAAAAAAAAAAAAAB8BAABfcmVscy8ucmVsc1BLAQItABQABgAIAAAAIQBPR8zuxQAAANoAAAAP&#10;AAAAAAAAAAAAAAAAAAcCAABkcnMvZG93bnJldi54bWxQSwUGAAAAAAMAAwC3AAAA+QIAAAAA&#10;" adj="-11796480,,5400" path="m,184c,7,,7,,7,,3,3,,7,,19,,19,,19,v4,,7,3,7,7c26,20,26,20,26,20,41,7,60,,73,,84,,96,5,96,14v,14,,14,,14c96,32,93,34,89,34v-2,,-3,,-5,-1c79,29,74,25,64,25,54,25,40,32,26,43v,141,,141,,141c26,188,23,191,19,191v-12,,-12,,-12,c3,191,,188,,184e" fillcolor="#855723" stroked="f">
                    <v:stroke joinstyle="miter"/>
                    <v:formulas/>
                    <v:path arrowok="t" o:extrusionok="f" o:connecttype="custom" textboxrect="0,0,96,191"/>
                    <v:textbox inset="2.53958mm,2.53958mm,2.53958mm,2.53958mm">
                      <w:txbxContent>
                        <w:p w:rsidR="00DD7401" w:rsidRDefault="00DD7401">
                          <w:pPr>
                            <w:textDirection w:val="btLr"/>
                          </w:pPr>
                        </w:p>
                      </w:txbxContent>
                    </v:textbox>
                  </v:shape>
                  <v:shape id="Freeform 8" o:spid="_x0000_s1034" style="position:absolute;left:16034;top:303;width:228;height:1782;visibility:visible;mso-wrap-style:square;v-text-anchor:middle" coordsize="33,2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cA+vAAAANoAAAAPAAAAZHJzL2Rvd25yZXYueG1sRE/LqsIw&#10;EN0L/kMYwZ2muhCpRhG1oLvrA9dDMrbFZlKbqNWvv1kILg/nPV+2thJPanzpWMFomIAg1s6UnCs4&#10;n7LBFIQPyAYrx6TgTR6Wi25njqlxLz7Q8xhyEUPYp6igCKFOpfS6IIt+6GriyF1dYzFE2OTSNPiK&#10;4baS4ySZSIslx4YCa1oXpG/Hh1WAm6vWf/uD0fqyue+2WVV+1plS/V67moEI1Iaf+OveGQVxa7wS&#10;b4Bc/AMAAP//AwBQSwECLQAUAAYACAAAACEA2+H2y+4AAACFAQAAEwAAAAAAAAAAAAAAAAAAAAAA&#10;W0NvbnRlbnRfVHlwZXNdLnhtbFBLAQItABQABgAIAAAAIQBa9CxbvwAAABUBAAALAAAAAAAAAAAA&#10;AAAAAB8BAABfcmVscy8ucmVsc1BLAQItABQABgAIAAAAIQA4CcA+vAAAANoAAAAPAAAAAAAAAAAA&#10;AAAAAAcCAABkcnMvZG93bnJldi54bWxQSwUGAAAAAAMAAwC3AAAA8AIAAAAA&#10;" adj="-11796480,,5400" path="m,18c,8,7,,17,v9,,16,8,16,18c33,27,26,35,17,35,7,35,,27,,18m3,251c3,74,3,74,3,74v,-4,4,-7,8,-7c22,67,22,67,22,67v5,,8,3,8,7c30,251,30,251,30,251v,4,-3,7,-8,7c11,258,11,258,11,258v-4,,-8,-3,-8,-7e" fillcolor="#855723" stroked="f">
                    <v:stroke joinstyle="miter"/>
                    <v:formulas/>
                    <v:path arrowok="t" o:extrusionok="f" o:connecttype="custom" textboxrect="0,0,33,258"/>
                    <v:textbox inset="2.53958mm,2.53958mm,2.53958mm,2.53958mm">
                      <w:txbxContent>
                        <w:p w:rsidR="00DD7401" w:rsidRDefault="00DD7401">
                          <w:pPr>
                            <w:textDirection w:val="btLr"/>
                          </w:pPr>
                        </w:p>
                      </w:txbxContent>
                    </v:textbox>
                  </v:shape>
                  <v:shape id="Freeform 9" o:spid="_x0000_s1035" style="position:absolute;left:16467;top:86;width:1162;height:2001;visibility:visible;mso-wrap-style:square;v-text-anchor:middle" coordsize="168,2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XykxgAAANoAAAAPAAAAZHJzL2Rvd25yZXYueG1sRI9Pa8JA&#10;FMTvhX6H5RW8lLqpSqmpayiCIogH/xTs7ZF9TUKzb8PuGmM+fbcgeBxm5jfMLOtMLVpyvrKs4HWY&#10;gCDOra64UHA8LF/eQfiArLG2TAqu5CGbPz7MMNX2wjtq96EQEcI+RQVlCE0qpc9LMuiHtiGO3o91&#10;BkOUrpDa4SXCTS1HSfImDVYcF0psaFFS/rs/GwVh675Xh03e96vjuD89f1WTZndVavDUfX6ACNSF&#10;e/jWXmsFU/i/Em+AnP8BAAD//wMAUEsBAi0AFAAGAAgAAAAhANvh9svuAAAAhQEAABMAAAAAAAAA&#10;AAAAAAAAAAAAAFtDb250ZW50X1R5cGVzXS54bWxQSwECLQAUAAYACAAAACEAWvQsW78AAAAVAQAA&#10;CwAAAAAAAAAAAAAAAAAfAQAAX3JlbHMvLnJlbHNQSwECLQAUAAYACAAAACEApt18pMYAAADaAAAA&#10;DwAAAAAAAAAAAAAAAAAHAgAAZHJzL2Rvd25yZXYueG1sUEsFBgAAAAADAAMAtwAAAPoCAAAAAA==&#10;" adj="-11796480,,5400" path="m,190c,132,25,91,77,91v27,,47,15,55,28c132,8,132,8,132,8v,-4,3,-8,8,-8c151,,151,,151,v4,,8,4,8,8c159,259,159,259,159,259v,9,3,12,9,12c168,276,168,276,168,276v,6,-5,13,-19,13c140,289,132,283,132,268v,-7,,-7,,-7c124,275,104,290,77,290,25,290,,249,,190t132,38c132,152,132,152,132,152,125,134,106,115,77,115v-30,,-50,22,-50,75c27,244,47,266,77,266v29,,48,-19,55,-38e" fillcolor="#855723" stroked="f">
                    <v:stroke joinstyle="miter"/>
                    <v:formulas/>
                    <v:path arrowok="t" o:extrusionok="f" o:connecttype="custom" textboxrect="0,0,168,290"/>
                    <v:textbox inset="2.53958mm,2.53958mm,2.53958mm,2.53958mm">
                      <w:txbxContent>
                        <w:p w:rsidR="00DD7401" w:rsidRDefault="00DD7401">
                          <w:pPr>
                            <w:textDirection w:val="btLr"/>
                          </w:pPr>
                        </w:p>
                      </w:txbxContent>
                    </v:textbox>
                  </v:shape>
                  <v:shape id="Freeform 10" o:spid="_x0000_s1036" style="position:absolute;left:17767;top:650;width:1106;height:2039;visibility:visible;mso-wrap-style:square;v-text-anchor:middle" coordsize="160,2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E5wwwAAANsAAAAPAAAAZHJzL2Rvd25yZXYueG1sRI9BSwNB&#10;DIXvBf/DEMFbO2sFqWunpVQK3qS1xWvYiburO8kyM92u/vrmIHhLeC/vfVmux9CZgWJqhR3czwow&#10;xJX4lmsHx/fddAEmZWSPnTA5+KEE69XNZImllwvvaTjk2mgIpxIdNDn3pbWpaihgmklPrNqnxIBZ&#10;11hbH/Gi4aGz86J4tAFb1oYGe9o2VH0fzsHBy1YkMj+8Pdmvza8sqtNQf+ycu7sdN89gMo353/x3&#10;/eoVX+n1Fx3Arq4AAAD//wMAUEsBAi0AFAAGAAgAAAAhANvh9svuAAAAhQEAABMAAAAAAAAAAAAA&#10;AAAAAAAAAFtDb250ZW50X1R5cGVzXS54bWxQSwECLQAUAAYACAAAACEAWvQsW78AAAAVAQAACwAA&#10;AAAAAAAAAAAAAAAfAQAAX3JlbHMvLnJlbHNQSwECLQAUAAYACAAAACEAVFROcMMAAADbAAAADwAA&#10;AAAAAAAAAAAAAAAHAgAAZHJzL2Rvd25yZXYueG1sUEsFBgAAAAADAAMAtwAAAPcCAAAAAA==&#10;" adj="-11796480,,5400" path="m138,v10,,22,6,22,15c160,29,160,29,160,29v,4,-2,6,-6,6c152,35,151,35,149,33v-6,-4,-10,-8,-20,-8c125,25,122,26,119,27v13,12,21,30,21,52c140,120,112,147,73,147v-7,,-14,-1,-20,-2c47,148,42,155,42,164v,9,4,16,10,19c60,182,68,181,78,181v51,,77,24,77,58c155,273,129,295,78,295,26,295,,273,,239,,218,9,201,28,191,21,185,18,175,18,164v,-12,5,-22,14,-29c16,123,6,103,6,79,6,37,34,11,73,11v10,,20,2,28,5c112,5,126,,138,t-7,239c131,217,111,206,78,206v-34,,-54,11,-54,33c24,261,44,272,78,272v33,,53,-11,53,-33m115,79c115,53,102,32,73,32,44,32,31,53,31,79v,26,13,47,42,47c102,126,115,105,115,79e" fillcolor="#855723" stroked="f">
                    <v:stroke joinstyle="miter"/>
                    <v:formulas/>
                    <v:path arrowok="t" o:extrusionok="f" o:connecttype="custom" textboxrect="0,0,160,295"/>
                    <v:textbox inset="2.53958mm,2.53958mm,2.53958mm,2.53958mm">
                      <w:txbxContent>
                        <w:p w:rsidR="00DD7401" w:rsidRDefault="00DD7401">
                          <w:pPr>
                            <w:textDirection w:val="btLr"/>
                          </w:pPr>
                        </w:p>
                      </w:txbxContent>
                    </v:textbox>
                  </v:shape>
                  <v:shape id="Freeform 11" o:spid="_x0000_s1037" style="position:absolute;left:18938;top:736;width:1049;height:1374;visibility:visible;mso-wrap-style:square;v-text-anchor:middle" coordsize="152,1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koRwgAAANsAAAAPAAAAZHJzL2Rvd25yZXYueG1sRE9Ni8Iw&#10;EL0v+B/CCN7WVMVFq1FEFEXYg1XE49CMbbGZlCbaur9+IyzsbR7vc+bL1pTiSbUrLCsY9CMQxKnV&#10;BWcKzqft5wSE88gaS8uk4EUOlovOxxxjbRs+0jPxmQgh7GJUkHtfxVK6NCeDrm8r4sDdbG3QB1hn&#10;UtfYhHBTymEUfUmDBYeGHCta55Tek4dRsLkNq8t++rMdJ7vd9fvim+no0CjV67arGQhPrf8X/7n3&#10;OswfwPuXcIBc/AIAAP//AwBQSwECLQAUAAYACAAAACEA2+H2y+4AAACFAQAAEwAAAAAAAAAAAAAA&#10;AAAAAAAAW0NvbnRlbnRfVHlwZXNdLnhtbFBLAQItABQABgAIAAAAIQBa9CxbvwAAABUBAAALAAAA&#10;AAAAAAAAAAAAAB8BAABfcmVscy8ucmVsc1BLAQItABQABgAIAAAAIQDgRkoRwgAAANsAAAAPAAAA&#10;AAAAAAAAAAAAAAcCAABkcnMvZG93bnJldi54bWxQSwUGAAAAAAMAAwC3AAAA9gIAAAAA&#10;" adj="-11796480,,5400" path="m,99c,41,28,,81,v46,,71,28,71,75c152,83,152,93,150,102v-124,,-124,,-124,c26,148,48,176,90,176v25,,43,-13,50,-17c142,158,144,157,146,157v3,,5,3,5,7c151,170,151,170,151,170v,4,-1,8,-7,12c137,186,119,199,85,199,27,199,,158,,99m126,81v,-5,,-9,,-13c126,40,107,23,83,23,46,23,32,48,28,81r98,xe" fillcolor="#855723" stroked="f">
                    <v:stroke joinstyle="miter"/>
                    <v:formulas/>
                    <v:path arrowok="t" o:extrusionok="f" o:connecttype="custom" textboxrect="0,0,152,199"/>
                    <v:textbox inset="2.53958mm,2.53958mm,2.53958mm,2.53958mm">
                      <w:txbxContent>
                        <w:p w:rsidR="00DD7401" w:rsidRDefault="00DD7401">
                          <w:pPr>
                            <w:textDirection w:val="btLr"/>
                          </w:pPr>
                        </w:p>
                      </w:txbxContent>
                    </v:textbox>
                  </v:shape>
                  <v:shape id="Freeform 12" o:spid="_x0000_s1038" style="position:absolute;left:20194;top:736;width:831;height:1374;visibility:visible;mso-wrap-style:square;v-text-anchor:middle" coordsize="120,1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ukLwwAAANsAAAAPAAAAZHJzL2Rvd25yZXYueG1sRE9Na8JA&#10;EL0X/A/LCF6K2VSoljSrSEEQCk2iFXocsmMSzM6G7Kqpv94tFLzN431OuhpMKy7Uu8aygpcoBkFc&#10;Wt1wpeB7v5m+gXAeWWNrmRT8koPVcvSUYqLtlQu67HwlQgi7BBXU3neJlK6syaCLbEccuKPtDfoA&#10;+0rqHq8h3LRyFsdzabDh0FBjRx81lafd2Si4veanr3nlfnL5+bzgPMsOhZNKTcbD+h2Ep8E/xP/u&#10;rQ7zZ/D3SzhALu8AAAD//wMAUEsBAi0AFAAGAAgAAAAhANvh9svuAAAAhQEAABMAAAAAAAAAAAAA&#10;AAAAAAAAAFtDb250ZW50X1R5cGVzXS54bWxQSwECLQAUAAYACAAAACEAWvQsW78AAAAVAQAACwAA&#10;AAAAAAAAAAAAAAAfAQAAX3JlbHMvLnJlbHNQSwECLQAUAAYACAAAACEANcLpC8MAAADbAAAADwAA&#10;AAAAAAAAAAAAAAAHAgAAZHJzL2Rvd25yZXYueG1sUEsFBgAAAAADAAMAtwAAAPcCAAAAAA==&#10;" adj="-11796480,,5400" path="m9,187c4,183,,179,,174v,-9,,-9,,-9c,161,2,159,6,159v2,,4,,6,1c20,165,35,176,60,176v16,,34,-8,34,-31c94,125,84,115,55,108,32,102,5,87,5,54,5,20,30,,60,v25,,37,7,45,12c111,16,113,19,113,24v,10,,10,,10c113,38,112,40,108,40v-3,,-4,-1,-6,-2c94,33,86,22,62,22,42,22,30,30,30,51v,15,10,27,32,32c94,91,120,105,120,142v,37,-28,57,-60,57c35,199,18,192,9,187e" fillcolor="#855723" stroked="f">
                    <v:stroke joinstyle="miter"/>
                    <v:formulas/>
                    <v:path arrowok="t" o:extrusionok="f" o:connecttype="custom" textboxrect="0,0,120,199"/>
                    <v:textbox inset="2.53958mm,2.53958mm,2.53958mm,2.53958mm">
                      <w:txbxContent>
                        <w:p w:rsidR="00DD7401" w:rsidRDefault="00DD7401">
                          <w:pPr>
                            <w:textDirection w:val="btLr"/>
                          </w:pPr>
                        </w:p>
                      </w:txbxContent>
                    </v:textbox>
                  </v:shape>
                  <v:shape id="Freeform 13" o:spid="_x0000_s1039" style="position:absolute;left:21234;top:86;width:981;height:1975;visibility:visible;mso-wrap-style:square;v-text-anchor:middle" coordsize="142,28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PyVwwAAANsAAAAPAAAAZHJzL2Rvd25yZXYueG1sRE/dasIw&#10;FL4f+A7hDHYjM50OGdUoxSGMgdO5PcBZcmzLmpOSZG19eyMIuzsf3+9ZrgfbiI58qB0reJpkIIi1&#10;MzWXCr6/to8vIEJENtg4JgVnCrBeje6WmBvX8yd1x1iKFMIhRwVVjG0uZdAVWQwT1xIn7uS8xZig&#10;L6Xx2Kdw28hpls2lxZpTQ4UtbSrSv8c/q+BD/2j/3BbTfju8n/d2V3Sv44NSD/dDsQARaYj/4pv7&#10;zaT5M7j+kg6QqwsAAAD//wMAUEsBAi0AFAAGAAgAAAAhANvh9svuAAAAhQEAABMAAAAAAAAAAAAA&#10;AAAAAAAAAFtDb250ZW50X1R5cGVzXS54bWxQSwECLQAUAAYACAAAACEAWvQsW78AAAAVAQAACwAA&#10;AAAAAAAAAAAAAAAfAQAAX3JlbHMvLnJlbHNQSwECLQAUAAYACAAAACEAWTT8lcMAAADbAAAADwAA&#10;AAAAAAAAAAAAAAAHAgAAZHJzL2Rvd25yZXYueG1sUEsFBgAAAAADAAMAtwAAAPcCAAAAAA==&#10;" adj="-11796480,,5400" path="m,279c,8,,8,,8,,4,3,,7,,19,,19,,19,v4,,7,4,7,8c26,108,26,108,26,108,34,106,55,92,86,92v33,,56,14,56,59c142,279,142,279,142,279v,4,-3,7,-7,7c123,286,123,286,123,286v-4,,-7,-3,-7,-7c116,151,116,151,116,151v,-22,-11,-33,-33,-33c52,118,26,131,26,131v,148,,148,,148c26,283,23,286,19,286v-12,,-12,,-12,c3,286,,283,,279e" fillcolor="#855723" stroked="f">
                    <v:stroke joinstyle="miter"/>
                    <v:formulas/>
                    <v:path arrowok="t" o:extrusionok="f" o:connecttype="custom" textboxrect="0,0,142,286"/>
                    <v:textbox inset="2.53958mm,2.53958mm,2.53958mm,2.53958mm">
                      <w:txbxContent>
                        <w:p w:rsidR="00DD7401" w:rsidRDefault="00DD7401">
                          <w:pPr>
                            <w:textDirection w:val="btLr"/>
                          </w:pPr>
                        </w:p>
                      </w:txbxContent>
                    </v:textbox>
                  </v:shape>
                  <v:shape id="Freeform 14" o:spid="_x0000_s1040" style="position:absolute;left:22448;top:303;width:228;height:1782;visibility:visible;mso-wrap-style:square;v-text-anchor:middle" coordsize="33,2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ZQuwQAAANsAAAAPAAAAZHJzL2Rvd25yZXYueG1sRE9Na8JA&#10;EL0X/A/LCL01m5ZSJHWVkjQQb42K52F3TEKzs2l2q9Ff7xYK3ubxPme5nmwvTjT6zrGC5yQFQayd&#10;6bhRsN+VTwsQPiAb7B2Tggt5WK9mD0vMjDtzTadtaEQMYZ+hgjaEIZPS65Ys+sQNxJE7utFiiHBs&#10;pBnxHMNtL1/S9E1a7Dg2tDhQ3pL+3v5aBVgctf7a1EbrQ/FTfZZ9d81LpR7n08c7iEBTuIv/3ZWJ&#10;81/h75d4gFzdAAAA//8DAFBLAQItABQABgAIAAAAIQDb4fbL7gAAAIUBAAATAAAAAAAAAAAAAAAA&#10;AAAAAABbQ29udGVudF9UeXBlc10ueG1sUEsBAi0AFAAGAAgAAAAhAFr0LFu/AAAAFQEAAAsAAAAA&#10;AAAAAAAAAAAAHwEAAF9yZWxzLy5yZWxzUEsBAi0AFAAGAAgAAAAhALPRlC7BAAAA2wAAAA8AAAAA&#10;AAAAAAAAAAAABwIAAGRycy9kb3ducmV2LnhtbFBLBQYAAAAAAwADALcAAAD1AgAAAAA=&#10;" adj="-11796480,,5400" path="m,18c,8,7,,17,v9,,16,8,16,18c33,27,26,35,17,35,7,35,,27,,18m3,251c3,74,3,74,3,74v,-4,3,-7,8,-7c22,67,22,67,22,67v5,,8,3,8,7c30,251,30,251,30,251v,4,-3,7,-8,7c11,258,11,258,11,258v-5,,-8,-3,-8,-7e" fillcolor="#855723" stroked="f">
                    <v:stroke joinstyle="miter"/>
                    <v:formulas/>
                    <v:path arrowok="t" o:extrusionok="f" o:connecttype="custom" textboxrect="0,0,33,258"/>
                    <v:textbox inset="2.53958mm,2.53958mm,2.53958mm,2.53958mm">
                      <w:txbxContent>
                        <w:p w:rsidR="00DD7401" w:rsidRDefault="00DD7401">
                          <w:pPr>
                            <w:textDirection w:val="btLr"/>
                          </w:pPr>
                        </w:p>
                      </w:txbxContent>
                    </v:textbox>
                  </v:shape>
                  <v:shape id="Freeform 15" o:spid="_x0000_s1041" style="position:absolute;left:22968;top:736;width:662;height:1323;visibility:visible;mso-wrap-style:square;v-text-anchor:middle" coordsize="96,1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PBcxAAAANsAAAAPAAAAZHJzL2Rvd25yZXYueG1sRE/fSwJB&#10;EH4X+h+WEXyR3EtI4nIVLYyoXtIIehtup9uj29ljd9LLv94VAt/m4/s582XvW7WnmJrABm4mBSji&#10;KtiGawMfu831HagkyBbbwGTgjxIsF1eDOZY2HPid9lupVQ7hVKIBJ9KVWqfKkcc0CR1x5r5D9CgZ&#10;xlrbiIcc7ls9LYqZ9thwbnDY0YOj6mf76w2Mv+St2q0/Y3t8lPVx6mZP49cXY0bDfnUPSqiXi/jf&#10;/Wzz/Fs4/5IP0IsTAAAA//8DAFBLAQItABQABgAIAAAAIQDb4fbL7gAAAIUBAAATAAAAAAAAAAAA&#10;AAAAAAAAAABbQ29udGVudF9UeXBlc10ueG1sUEsBAi0AFAAGAAgAAAAhAFr0LFu/AAAAFQEAAAsA&#10;AAAAAAAAAAAAAAAAHwEAAF9yZWxzLy5yZWxzUEsBAi0AFAAGAAgAAAAhADig8FzEAAAA2wAAAA8A&#10;AAAAAAAAAAAAAAAABwIAAGRycy9kb3ducmV2LnhtbFBLBQYAAAAAAwADALcAAAD4AgAAAAA=&#10;" adj="-11796480,,5400" path="m,184c,7,,7,,7,,3,3,,7,,19,,19,,19,v4,,7,3,7,7c26,20,26,20,26,20,41,7,60,,73,,84,,96,5,96,14v,14,,14,,14c96,32,93,34,90,34v-2,,-4,,-5,-1c79,29,75,25,64,25,54,25,40,32,26,43v,141,,141,,141c26,188,23,191,19,191v-12,,-12,,-12,c3,191,,188,,184e" fillcolor="#855723" stroked="f">
                    <v:stroke joinstyle="miter"/>
                    <v:formulas/>
                    <v:path arrowok="t" o:extrusionok="f" o:connecttype="custom" textboxrect="0,0,96,191"/>
                    <v:textbox inset="2.53958mm,2.53958mm,2.53958mm,2.53958mm">
                      <w:txbxContent>
                        <w:p w:rsidR="00DD7401" w:rsidRDefault="00DD7401">
                          <w:pPr>
                            <w:textDirection w:val="btLr"/>
                          </w:pPr>
                        </w:p>
                      </w:txbxContent>
                    </v:textbox>
                  </v:shape>
                  <v:shape id="Freeform 16" o:spid="_x0000_s1042" style="position:absolute;left:23705;top:736;width:1054;height:1374;visibility:visible;mso-wrap-style:square;v-text-anchor:middle" coordsize="153,1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tuRxAAAANsAAAAPAAAAZHJzL2Rvd25yZXYueG1sRE9Na8JA&#10;EL0L/odlCr2IblqptDGr2EJALAqN0vOYnSbB7GzIbmP017uFgrd5vM9Jlr2pRUetqywreJpEIIhz&#10;qysuFBz26fgVhPPIGmvLpOBCDpaL4SDBWNszf1GX+UKEEHYxKii9b2IpXV6SQTexDXHgfmxr0AfY&#10;FlK3eA7hppbPUTSTBisODSU29FFSfsp+jYLT5vDts3S020abl/X1fZq+HT9TpR4f+tUchKfe38X/&#10;7rUO82fw90s4QC5uAAAA//8DAFBLAQItABQABgAIAAAAIQDb4fbL7gAAAIUBAAATAAAAAAAAAAAA&#10;AAAAAAAAAABbQ29udGVudF9UeXBlc10ueG1sUEsBAi0AFAAGAAgAAAAhAFr0LFu/AAAAFQEAAAsA&#10;AAAAAAAAAAAAAAAAHwEAAF9yZWxzLy5yZWxzUEsBAi0AFAAGAAgAAAAhAJzq25HEAAAA2wAAAA8A&#10;AAAAAAAAAAAAAAAABwIAAGRycy9kb3ducmV2LnhtbFBLBQYAAAAAAwADALcAAAD4AgAAAAA=&#10;" adj="-11796480,,5400" path="m,99c,41,29,,82,v46,,71,28,71,75c153,83,152,93,150,102v-123,,-123,,-123,c27,148,49,176,91,176v25,,43,-13,50,-17c143,158,145,157,146,157v4,,6,3,6,7c152,170,152,170,152,170v,4,-1,8,-8,12c138,186,119,199,86,199,28,199,,158,,99m126,81v1,-5,1,-9,1,-13c127,40,108,23,83,23,47,23,33,48,28,81r98,xe" fillcolor="#855723" stroked="f">
                    <v:stroke joinstyle="miter"/>
                    <v:formulas/>
                    <v:path arrowok="t" o:extrusionok="f" o:connecttype="custom" textboxrect="0,0,153,199"/>
                    <v:textbox inset="2.53958mm,2.53958mm,2.53958mm,2.53958mm">
                      <w:txbxContent>
                        <w:p w:rsidR="00DD7401" w:rsidRDefault="00DD7401">
                          <w:pPr>
                            <w:textDirection w:val="btLr"/>
                          </w:pPr>
                        </w:p>
                      </w:txbxContent>
                    </v:textbox>
                  </v:shape>
                  <v:shape id="Freeform 17" o:spid="_x0000_s1043" style="position:absolute;left:9360;top:2860;width:1188;height:1820;visibility:visible;mso-wrap-style:square;v-text-anchor:middle" coordsize="172,2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hpvwwAAANsAAAAPAAAAZHJzL2Rvd25yZXYueG1sRE9Na8JA&#10;EL0L/odlBG+60YOG1E2oYovQQ6mVFG9jdpoEs7Mhu8b477uFQm/zeJ+zyQbTiJ46V1tWsJhHIIgL&#10;q2suFZw+X2YxCOeRNTaWScGDHGTpeLTBRNs7f1B/9KUIIewSVFB53yZSuqIig25uW+LAfdvOoA+w&#10;K6Xu8B7CTSOXUbSSBmsODRW2tKuouB5vRsGwzeN9//521mt6fezjS35afuVKTSfD8xMIT4P/F/+5&#10;DzrMX8PvL+EAmf4AAAD//wMAUEsBAi0AFAAGAAgAAAAhANvh9svuAAAAhQEAABMAAAAAAAAAAAAA&#10;AAAAAAAAAFtDb250ZW50X1R5cGVzXS54bWxQSwECLQAUAAYACAAAACEAWvQsW78AAAAVAQAACwAA&#10;AAAAAAAAAAAAAAAfAQAAX3JlbHMvLnJlbHNQSwECLQAUAAYACAAAACEA1AYab8MAAADbAAAADwAA&#10;AAAAAAAAAAAAAAAHAgAAZHJzL2Rvd25yZXYueG1sUEsFBgAAAAADAAMAtwAAAPcCAAAAAA==&#10;" adj="-11796480,,5400" path="m,133c,47,43,,103,v31,,50,9,59,14c167,18,172,22,172,28v,8,,8,,8c172,41,169,44,165,44v-2,,-4,-1,-6,-2c151,37,132,26,106,26,61,26,29,61,29,133v,71,32,105,77,105c132,238,152,228,159,223v2,-1,4,-2,6,-2c169,221,172,224,172,228v,9,,9,,9c172,243,167,247,162,251v-8,5,-28,13,-59,13c43,264,,218,,133e" fillcolor="#855723" stroked="f">
                    <v:stroke joinstyle="miter"/>
                    <v:formulas/>
                    <v:path arrowok="t" o:extrusionok="f" o:connecttype="custom" textboxrect="0,0,172,264"/>
                    <v:textbox inset="2.53958mm,2.53958mm,2.53958mm,2.53958mm">
                      <w:txbxContent>
                        <w:p w:rsidR="00DD7401" w:rsidRDefault="00DD7401">
                          <w:pPr>
                            <w:textDirection w:val="btLr"/>
                          </w:pPr>
                        </w:p>
                      </w:txbxContent>
                    </v:textbox>
                  </v:shape>
                  <v:shape id="Freeform 18" o:spid="_x0000_s1044" style="position:absolute;left:10660;top:3336;width:1162;height:1374;visibility:visible;mso-wrap-style:square;v-text-anchor:middle" coordsize="168,1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kyCxwAAANsAAAAPAAAAZHJzL2Rvd25yZXYueG1sRI9Ba8JA&#10;EIXvgv9hGaEXqZtWKDa6irS0lBYPGj14m+5Ok2B2NmRXTf9951DwNsN78943i1XvG3WhLtaBDTxM&#10;MlDENriaSwP74u1+BiomZIdNYDLwSxFWy+FggbkLV97SZZdKJSEcczRQpdTmWkdbkcc4CS2xaD+h&#10;85hk7UrtOrxKuG/0Y5Y9aY81S0OFLb1UZE+7szcwnh6/N1+vW9tvnqdn+1ke3ouiMeZu1K/noBL1&#10;6Wb+v/5wgi+w8osMoJd/AAAA//8DAFBLAQItABQABgAIAAAAIQDb4fbL7gAAAIUBAAATAAAAAAAA&#10;AAAAAAAAAAAAAABbQ29udGVudF9UeXBlc10ueG1sUEsBAi0AFAAGAAgAAAAhAFr0LFu/AAAAFQEA&#10;AAsAAAAAAAAAAAAAAAAAHwEAAF9yZWxzLy5yZWxzUEsBAi0AFAAGAAgAAAAhAKcGTILHAAAA2wAA&#10;AA8AAAAAAAAAAAAAAAAABwIAAGRycy9kb3ducmV2LnhtbFBLBQYAAAAAAwADALcAAAD7AgAAAAA=&#10;" adj="-11796480,,5400" path="m,99c,41,29,,84,v55,,84,41,84,99c168,158,139,199,84,199,29,199,,158,,99t141,c141,50,119,24,84,24,48,24,26,50,26,99v,50,22,76,58,76c119,175,141,149,141,99e" fillcolor="#855723" stroked="f">
                    <v:stroke joinstyle="miter"/>
                    <v:formulas/>
                    <v:path arrowok="t" o:extrusionok="f" o:connecttype="custom" textboxrect="0,0,168,199"/>
                    <v:textbox inset="2.53958mm,2.53958mm,2.53958mm,2.53958mm">
                      <w:txbxContent>
                        <w:p w:rsidR="00DD7401" w:rsidRDefault="00DD7401">
                          <w:pPr>
                            <w:textDirection w:val="btLr"/>
                          </w:pPr>
                        </w:p>
                      </w:txbxContent>
                    </v:textbox>
                  </v:shape>
                  <v:shape id="Freeform 19" o:spid="_x0000_s1045" style="position:absolute;left:12004;top:3380;width:1045;height:1339;visibility:visible;mso-wrap-style:square;v-text-anchor:middle" coordsize="152,1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GRkvgAAANsAAAAPAAAAZHJzL2Rvd25yZXYueG1sRE9Ni8Iw&#10;EL0v+B/CCN7W1BVkrUYRQVZBkK2C17EZm2IzKU3U+u+NIHibx/uc6by1lbhR40vHCgb9BARx7nTJ&#10;hYLDfvX9C8IHZI2VY1LwIA/zWedriql2d/6nWxYKEUPYp6jAhFCnUvrckEXfdzVx5M6usRgibAqp&#10;G7zHcFvJnyQZSYslxwaDNS0N5ZfsahVk1i83nNQn8ls3HP3Z3fFozkr1uu1iAiJQGz7it3ut4/wx&#10;vH6JB8jZEwAA//8DAFBLAQItABQABgAIAAAAIQDb4fbL7gAAAIUBAAATAAAAAAAAAAAAAAAAAAAA&#10;AABbQ29udGVudF9UeXBlc10ueG1sUEsBAi0AFAAGAAgAAAAhAFr0LFu/AAAAFQEAAAsAAAAAAAAA&#10;AAAAAAAAHwEAAF9yZWxzLy5yZWxzUEsBAi0AFAAGAAgAAAAhAO1EZGS+AAAA2wAAAA8AAAAAAAAA&#10;AAAAAAAABwIAAGRycy9kb3ducmV2LnhtbFBLBQYAAAAAAwADALcAAADyAgAAAAA=&#10;" adj="-11796480,,5400" path="m,135c,7,,7,,7,,3,3,,7,,19,,19,,19,v4,,7,3,7,7c26,135,26,135,26,135v,22,11,33,34,33c74,168,96,160,116,143,116,7,116,7,116,7v,-4,3,-7,7,-7c135,,135,,135,v4,,7,3,7,7c142,164,142,164,142,164v,9,3,12,10,12c152,181,152,181,152,181v,6,-6,13,-19,13c123,194,116,188,116,173v,-6,,-6,,-6c96,184,72,194,52,194,24,194,,180,,135e" fillcolor="#855723" stroked="f">
                    <v:stroke joinstyle="miter"/>
                    <v:formulas/>
                    <v:path arrowok="t" o:extrusionok="f" o:connecttype="custom" textboxrect="0,0,152,194"/>
                    <v:textbox inset="2.53958mm,2.53958mm,2.53958mm,2.53958mm">
                      <w:txbxContent>
                        <w:p w:rsidR="00DD7401" w:rsidRDefault="00DD7401">
                          <w:pPr>
                            <w:textDirection w:val="btLr"/>
                          </w:pPr>
                        </w:p>
                      </w:txbxContent>
                    </v:textbox>
                  </v:shape>
                  <v:shape id="Freeform 20" o:spid="_x0000_s1046" style="position:absolute;left:13304;top:3336;width:981;height:1340;visibility:visible;mso-wrap-style:square;v-text-anchor:middle" coordsize="142,1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6rRvwAAANsAAAAPAAAAZHJzL2Rvd25yZXYueG1sRE9Ni8Iw&#10;EL0v+B/CCN7WVCmLVKMUoSCLIKuC16EZm2IzCU203X9vDgt7fLzvzW60nXhRH1rHChbzDARx7XTL&#10;jYLrpfpcgQgRWWPnmBT8UoDddvKxwUK7gX/odY6NSCEcClRgYvSFlKE2ZDHMnSdO3N31FmOCfSN1&#10;j0MKt51cZtmXtNhyajDoaW+ofpyfVkF588dVaPNo8u/7UF4elc9PlVKz6ViuQUQa47/4z33QCpZp&#10;ffqSfoDcvgEAAP//AwBQSwECLQAUAAYACAAAACEA2+H2y+4AAACFAQAAEwAAAAAAAAAAAAAAAAAA&#10;AAAAW0NvbnRlbnRfVHlwZXNdLnhtbFBLAQItABQABgAIAAAAIQBa9CxbvwAAABUBAAALAAAAAAAA&#10;AAAAAAAAAB8BAABfcmVscy8ucmVsc1BLAQItABQABgAIAAAAIQAA96rRvwAAANsAAAAPAAAAAAAA&#10;AAAAAAAAAAcCAABkcnMvZG93bnJldi54bWxQSwUGAAAAAAMAAwC3AAAA8wIAAAAA&#10;" adj="-11796480,,5400" path="m,187c,10,,10,,10,,6,3,3,8,3v11,,11,,11,c23,3,27,6,27,10v,6,,6,,6c34,14,55,,87,v32,,55,14,55,59c142,187,142,187,142,187v,4,-3,7,-7,7c123,194,123,194,123,194v-4,,-7,-3,-7,-7c116,59,116,59,116,59,116,37,105,26,83,26,52,26,27,39,27,39v,148,,148,,148c27,191,23,194,19,194v-11,,-11,,-11,c3,194,,191,,187e" fillcolor="#855723" stroked="f">
                    <v:stroke joinstyle="miter"/>
                    <v:formulas/>
                    <v:path arrowok="t" o:extrusionok="f" o:connecttype="custom" textboxrect="0,0,142,194"/>
                    <v:textbox inset="2.53958mm,2.53958mm,2.53958mm,2.53958mm">
                      <w:txbxContent>
                        <w:p w:rsidR="00DD7401" w:rsidRDefault="00DD7401">
                          <w:pPr>
                            <w:textDirection w:val="btLr"/>
                          </w:pPr>
                        </w:p>
                      </w:txbxContent>
                    </v:textbox>
                  </v:shape>
                  <v:shape id="Freeform 21" o:spid="_x0000_s1047" style="position:absolute;left:14431;top:3033;width:593;height:1657;visibility:visible;mso-wrap-style:square;v-text-anchor:middle" coordsize="86,2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spCwwAAANsAAAAPAAAAZHJzL2Rvd25yZXYueG1sRI/BasMw&#10;EETvhf6D2EBvjRwfTHGjGGMINNAemhSS42JtZFNrZSwllv++KhR6HGbmDbOtoh3EnSbfO1awWWcg&#10;iFunezYKvk775xcQPiBrHByTgoU8VLvHhy2W2s38SfdjMCJB2JeooAthLKX0bUcW/dqNxMm7usli&#10;SHIyUk84J7gdZJ5lhbTYc1rocKSmo/b7eLMKLtnZftTvBxu9uwZTmCYup0app1WsX0EEiuE//Nd+&#10;0wryDfx+ST9A7n4AAAD//wMAUEsBAi0AFAAGAAgAAAAhANvh9svuAAAAhQEAABMAAAAAAAAAAAAA&#10;AAAAAAAAAFtDb250ZW50X1R5cGVzXS54bWxQSwECLQAUAAYACAAAACEAWvQsW78AAAAVAQAACwAA&#10;AAAAAAAAAAAAAAAfAQAAX3JlbHMvLnJlbHNQSwECLQAUAAYACAAAACEAzebKQsMAAADbAAAADwAA&#10;AAAAAAAAAAAAAAAHAgAAZHJzL2Rvd25yZXYueG1sUEsFBgAAAAADAAMAtwAAAPcCAAAAAA==&#10;" adj="-11796480,,5400" path="m22,211c22,68,22,68,22,68,7,68,7,68,7,68,3,68,,65,,61,,54,,54,,54,,50,3,47,7,47v15,,15,,15,c22,8,22,8,22,8,22,4,25,,29,,40,,40,,40,v5,,8,4,8,8c48,47,48,47,48,47v29,,29,,29,c81,47,84,50,84,54v,7,,7,,7c84,65,81,68,77,68v-29,,-29,,-29,c48,205,48,205,48,205v,9,5,13,13,13c68,218,71,217,75,216v2,-1,4,-2,6,-2c84,214,86,216,86,219v,5,,5,,5c86,229,84,233,80,234v-8,4,-15,6,-30,6c34,240,22,231,22,211e" fillcolor="#855723" stroked="f">
                    <v:stroke joinstyle="miter"/>
                    <v:formulas/>
                    <v:path arrowok="t" o:extrusionok="f" o:connecttype="custom" textboxrect="0,0,86,240"/>
                    <v:textbox inset="2.53958mm,2.53958mm,2.53958mm,2.53958mm">
                      <w:txbxContent>
                        <w:p w:rsidR="00DD7401" w:rsidRDefault="00DD7401">
                          <w:pPr>
                            <w:textDirection w:val="btLr"/>
                          </w:pPr>
                        </w:p>
                      </w:txbxContent>
                    </v:textbox>
                  </v:shape>
                  <v:shape id="Freeform 22" o:spid="_x0000_s1048" style="position:absolute;left:15211;top:3380;width:981;height:1932;visibility:visible;mso-wrap-style:square;v-text-anchor:middle" coordsize="142,2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OxAAAANsAAAAPAAAAZHJzL2Rvd25yZXYueG1sRI9Ba8JA&#10;FITvBf/D8oTe6sZQpEQ3QYqCtvVQFXp9ZF+T1OzbuLtq8u+7QqHHYWa+YRZFb1pxJecbywqmkwQE&#10;cWl1w5WC42H99ALCB2SNrWVSMJCHIh89LDDT9safdN2HSkQI+wwV1CF0mZS+rMmgn9iOOHrf1hkM&#10;UbpKaoe3CDetTJNkJg02HBdq7Oi1pvK0vxgFy91Fno7blfsa6J2ff95mH0N/Vupx3C/nIAL14T/8&#10;195oBWkK9y/xB8j8FwAA//8DAFBLAQItABQABgAIAAAAIQDb4fbL7gAAAIUBAAATAAAAAAAAAAAA&#10;AAAAAAAAAABbQ29udGVudF9UeXBlc10ueG1sUEsBAi0AFAAGAAgAAAAhAFr0LFu/AAAAFQEAAAsA&#10;AAAAAAAAAAAAAAAAHwEAAF9yZWxzLy5yZWxzUEsBAi0AFAAGAAgAAAAhAAK76c7EAAAA2wAAAA8A&#10;AAAAAAAAAAAAAAAABwIAAGRycy9kb3ducmV2LnhtbFBLBQYAAAAAAwADALcAAAD4AgAAAAA=&#10;" adj="-11796480,,5400" path="m64,280v-18,,-46,-4,-46,-13c18,254,18,254,18,254v,-4,2,-6,6,-6c26,248,30,250,36,252v6,2,15,4,27,4c98,256,116,243,116,195v,-17,,-17,,-17c108,180,88,194,56,194,23,194,,180,,135,,7,,7,,7,,3,3,,7,,19,,19,,19,v4,,7,3,7,7c26,135,26,135,26,135v,22,11,33,34,33c90,168,116,155,116,155,116,7,116,7,116,7v,-4,3,-7,7,-7c135,,135,,135,v4,,7,3,7,7c142,198,142,198,142,198v,69,-44,82,-78,82e" fillcolor="#855723" stroked="f">
                    <v:stroke joinstyle="miter"/>
                    <v:formulas/>
                    <v:path arrowok="t" o:extrusionok="f" o:connecttype="custom" textboxrect="0,0,142,280"/>
                    <v:textbox inset="2.53958mm,2.53958mm,2.53958mm,2.53958mm">
                      <w:txbxContent>
                        <w:p w:rsidR="00DD7401" w:rsidRDefault="00DD7401">
                          <w:pPr>
                            <w:textDirection w:val="btLr"/>
                          </w:pPr>
                        </w:p>
                      </w:txbxContent>
                    </v:textbox>
                  </v:shape>
                  <v:shape id="Freeform 23" o:spid="_x0000_s1049" style="position:absolute;left:16771;top:2860;width:1179;height:1820;visibility:visible;mso-wrap-style:square;v-text-anchor:middle" coordsize="171,2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5pHwwAAANsAAAAPAAAAZHJzL2Rvd25yZXYueG1sRI9Pi8Iw&#10;FMTvgt8hPMGbpiqIdo0igrp4Wfyzyx4fzbMpNi+lidr1028EweMwM79hZovGluJGtS8cKxj0ExDE&#10;mdMF5wpOx3VvAsIHZI2lY1LwRx4W83Zrhql2d97T7RByESHsU1RgQqhSKX1myKLvu4o4emdXWwxR&#10;1rnUNd4j3JZymCRjabHguGCwopWh7HK4WgXVxox3l9+Ctg/Kp8fvwc9Sf1mlup1m+QEiUBPe4Vf7&#10;UysYjuD5Jf4AOf8HAAD//wMAUEsBAi0AFAAGAAgAAAAhANvh9svuAAAAhQEAABMAAAAAAAAAAAAA&#10;AAAAAAAAAFtDb250ZW50X1R5cGVzXS54bWxQSwECLQAUAAYACAAAACEAWvQsW78AAAAVAQAACwAA&#10;AAAAAAAAAAAAAAAfAQAAX3JlbHMvLnJlbHNQSwECLQAUAAYACAAAACEAI5uaR8MAAADbAAAADwAA&#10;AAAAAAAAAAAAAAAHAgAAZHJzL2Rvd25yZXYueG1sUEsFBgAAAAADAAMAtwAAAPcCAAAAAA==&#10;" adj="-11796480,,5400" path="m,133c,47,43,,102,v31,,51,9,59,14c167,18,171,22,171,28v,8,,8,,8c171,41,168,44,165,44v-2,,-4,-1,-6,-2c151,37,132,26,106,26,60,26,29,61,29,133v,71,31,105,77,105c132,238,151,228,159,223v1,-1,3,-2,6,-2c169,221,171,224,171,228v,9,,9,,9c171,243,167,247,161,251v-8,5,-28,13,-59,13c43,264,,218,,133e" fillcolor="#855723" stroked="f">
                    <v:stroke joinstyle="miter"/>
                    <v:formulas/>
                    <v:path arrowok="t" o:extrusionok="f" o:connecttype="custom" textboxrect="0,0,171,264"/>
                    <v:textbox inset="2.53958mm,2.53958mm,2.53958mm,2.53958mm">
                      <w:txbxContent>
                        <w:p w:rsidR="00DD7401" w:rsidRDefault="00DD7401">
                          <w:pPr>
                            <w:textDirection w:val="btLr"/>
                          </w:pPr>
                        </w:p>
                      </w:txbxContent>
                    </v:textbox>
                  </v:shape>
                  <v:shape id="Freeform 24" o:spid="_x0000_s1050" style="position:absolute;left:18071;top:3336;width:1157;height:1374;visibility:visible;mso-wrap-style:square;v-text-anchor:middle" coordsize="168,1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4w6xgAAANsAAAAPAAAAZHJzL2Rvd25yZXYueG1sRI9BawIx&#10;FITvQv9DeIIXqdmqlHZrlKIoonjQbQ+9vSbP3aWbl2UTdf33RhB6HGbmG2Yya20lztT40rGCl0EC&#10;glg7U3Ku4CtbPr+B8AHZYOWYFFzJw2z61JlgatyF93Q+hFxECPsUFRQh1KmUXhdk0Q9cTRy9o2ss&#10;hiibXJoGLxFuKzlMkldpseS4UGBN84L03+FkFfRHP7+77WKv29376KQ3+fcqyyqlet328wNEoDb8&#10;hx/ttVEwHMP9S/wBcnoDAAD//wMAUEsBAi0AFAAGAAgAAAAhANvh9svuAAAAhQEAABMAAAAAAAAA&#10;AAAAAAAAAAAAAFtDb250ZW50X1R5cGVzXS54bWxQSwECLQAUAAYACAAAACEAWvQsW78AAAAVAQAA&#10;CwAAAAAAAAAAAAAAAAAfAQAAX3JlbHMvLnJlbHNQSwECLQAUAAYACAAAACEA6CeMOsYAAADbAAAA&#10;DwAAAAAAAAAAAAAAAAAHAgAAZHJzL2Rvd25yZXYueG1sUEsFBgAAAAADAAMAtwAAAPoCAAAAAA==&#10;" adj="-11796480,,5400" path="m,99c,41,29,,84,v55,,84,41,84,99c168,158,139,199,84,199,29,199,,158,,99t142,c142,50,120,24,84,24,49,24,26,50,26,99v,50,23,76,58,76c120,175,142,149,142,99e" fillcolor="#855723" stroked="f">
                    <v:stroke joinstyle="miter"/>
                    <v:formulas/>
                    <v:path arrowok="t" o:extrusionok="f" o:connecttype="custom" textboxrect="0,0,168,199"/>
                    <v:textbox inset="2.53958mm,2.53958mm,2.53958mm,2.53958mm">
                      <w:txbxContent>
                        <w:p w:rsidR="00DD7401" w:rsidRDefault="00DD7401">
                          <w:pPr>
                            <w:textDirection w:val="btLr"/>
                          </w:pPr>
                        </w:p>
                      </w:txbxContent>
                    </v:textbox>
                  </v:shape>
                  <v:shape id="Freeform 25" o:spid="_x0000_s1051" style="position:absolute;left:19458;top:3380;width:1049;height:1339;visibility:visible;mso-wrap-style:square;v-text-anchor:middle" coordsize="152,1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aTcwQAAANsAAAAPAAAAZHJzL2Rvd25yZXYueG1sRI9Bi8Iw&#10;FITvC/6H8ARva6qiLNUoIoguCGJX8Ppsnk2xeSlN1O6/N4LgcZiZb5jZorWVuFPjS8cKBv0EBHHu&#10;dMmFguPf+vsHhA/IGivHpOCfPCzmna8Zpto9+ED3LBQiQtinqMCEUKdS+tyQRd93NXH0Lq6xGKJs&#10;CqkbfES4reQwSSbSYslxwWBNK0P5NbtZBZn1q19O6jP5nRtNNnZ/OpmLUr1uu5yCCNSGT/jd3moF&#10;wzG8vsQfIOdPAAAA//8DAFBLAQItABQABgAIAAAAIQDb4fbL7gAAAIUBAAATAAAAAAAAAAAAAAAA&#10;AAAAAABbQ29udGVudF9UeXBlc10ueG1sUEsBAi0AFAAGAAgAAAAhAFr0LFu/AAAAFQEAAAsAAAAA&#10;AAAAAAAAAAAAHwEAAF9yZWxzLy5yZWxzUEsBAi0AFAAGAAgAAAAhAKJlpNzBAAAA2wAAAA8AAAAA&#10;AAAAAAAAAAAABwIAAGRycy9kb3ducmV2LnhtbFBLBQYAAAAAAwADALcAAAD1AgAAAAA=&#10;" adj="-11796480,,5400" path="m,135c,7,,7,,7,,3,4,,8,,19,,19,,19,v5,,8,3,8,7c27,135,27,135,27,135v,22,10,33,33,33c74,168,97,160,116,143,116,7,116,7,116,7v,-4,3,-7,8,-7c135,,135,,135,v4,,8,3,8,7c143,164,143,164,143,164v,9,3,12,9,12c152,181,152,181,152,181v,6,-5,13,-19,13c124,194,116,188,116,173v,-6,,-6,,-6c97,184,72,194,52,194,24,194,,180,,135e" fillcolor="#855723" stroked="f">
                    <v:stroke joinstyle="miter"/>
                    <v:formulas/>
                    <v:path arrowok="t" o:extrusionok="f" o:connecttype="custom" textboxrect="0,0,152,194"/>
                    <v:textbox inset="2.53958mm,2.53958mm,2.53958mm,2.53958mm">
                      <w:txbxContent>
                        <w:p w:rsidR="00DD7401" w:rsidRDefault="00DD7401">
                          <w:pPr>
                            <w:textDirection w:val="btLr"/>
                          </w:pPr>
                        </w:p>
                      </w:txbxContent>
                    </v:textbox>
                  </v:shape>
                  <v:shape id="Freeform 26" o:spid="_x0000_s1052" style="position:absolute;left:20714;top:3336;width:981;height:1340;visibility:visible;mso-wrap-style:square;v-text-anchor:middle" coordsize="142,1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pc+wwAAANsAAAAPAAAAZHJzL2Rvd25yZXYueG1sRI/disIw&#10;FITvF/YdwlnYuzVVikg1ShEKiyyIP+DtoTk2xeYkNFlb394sLHg5zMw3zGoz2k7cqQ+tYwXTSQaC&#10;uHa65UbB+VR9LUCEiKyxc0wKHhRgs35/W2Gh3cAHuh9jIxKEQ4EKTIy+kDLUhiyGifPEybu63mJM&#10;sm+k7nFIcNvJWZbNpcWW04JBT1tD9e34axWUF/+zCG0eTb67DuXpVvl8Xyn1+TGWSxCRxvgK/7e/&#10;tYLZHP6+pB8g108AAAD//wMAUEsBAi0AFAAGAAgAAAAhANvh9svuAAAAhQEAABMAAAAAAAAAAAAA&#10;AAAAAAAAAFtDb250ZW50X1R5cGVzXS54bWxQSwECLQAUAAYACAAAACEAWvQsW78AAAAVAQAACwAA&#10;AAAAAAAAAAAAAAAfAQAAX3JlbHMvLnJlbHNQSwECLQAUAAYACAAAACEA4FKXPsMAAADbAAAADwAA&#10;AAAAAAAAAAAAAAAHAgAAZHJzL2Rvd25yZXYueG1sUEsFBgAAAAADAAMAtwAAAPcCAAAAAA==&#10;" adj="-11796480,,5400" path="m,187c,10,,10,,10,,6,3,3,7,3v12,,12,,12,c23,3,26,6,26,10v,6,,6,,6c33,14,54,,86,v32,,56,14,56,59c142,187,142,187,142,187v,4,-3,7,-8,7c123,194,123,194,123,194v-5,,-8,-3,-8,-7c115,59,115,59,115,59,115,37,105,26,82,26,52,26,26,39,26,39v,148,,148,,148c26,191,23,194,19,194v-12,,-12,,-12,c3,194,,191,,187e" fillcolor="#855723" stroked="f">
                    <v:stroke joinstyle="miter"/>
                    <v:formulas/>
                    <v:path arrowok="t" o:extrusionok="f" o:connecttype="custom" textboxrect="0,0,142,194"/>
                    <v:textbox inset="2.53958mm,2.53958mm,2.53958mm,2.53958mm">
                      <w:txbxContent>
                        <w:p w:rsidR="00DD7401" w:rsidRDefault="00DD7401">
                          <w:pPr>
                            <w:textDirection w:val="btLr"/>
                          </w:pPr>
                        </w:p>
                      </w:txbxContent>
                    </v:textbox>
                  </v:shape>
                  <v:shape id="Freeform 27" o:spid="_x0000_s1053" style="position:absolute;left:21928;top:3336;width:994;height:1374;visibility:visible;mso-wrap-style:square;v-text-anchor:middle" coordsize="144,1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TlmxAAAANsAAAAPAAAAZHJzL2Rvd25yZXYueG1sRI/dagIx&#10;FITvC75DOII3RbNKqboaRSqK0Ct/HuC4Oe6ubk6WTbrGPr0pFLwcZuYbZr4MphItNa60rGA4SEAQ&#10;Z1aXnCs4HTf9CQjnkTVWlknBgxwsF523Oaba3nlP7cHnIkLYpaig8L5OpXRZQQbdwNbE0bvYxqCP&#10;ssmlbvAe4aaSoyT5lAZLjgsF1vRVUHY7/BgFbbidf/fvKzPF71Dlx83647K9KtXrhtUMhKfgX+H/&#10;9k4rGI3h70v8AXLxBAAA//8DAFBLAQItABQABgAIAAAAIQDb4fbL7gAAAIUBAAATAAAAAAAAAAAA&#10;AAAAAAAAAABbQ29udGVudF9UeXBlc10ueG1sUEsBAi0AFAAGAAgAAAAhAFr0LFu/AAAAFQEAAAsA&#10;AAAAAAAAAAAAAAAAHwEAAF9yZWxzLy5yZWxzUEsBAi0AFAAGAAgAAAAhAOc1OWbEAAAA2wAAAA8A&#10;AAAAAAAAAAAAAAAABwIAAGRycy9kb3ducmV2LnhtbFBLBQYAAAAAAwADALcAAAD4AgAAAAA=&#10;" adj="-11796480,,5400" path="m,99c,37,34,,84,v24,,44,6,51,12c141,16,144,20,144,25v,7,,7,,7c144,36,142,38,139,38v-2,,-4,,-6,-2c126,32,107,23,87,23,50,23,26,50,26,99v,50,24,77,61,77c107,176,126,167,133,162v2,-1,4,-2,6,-2c142,160,144,163,144,167v,7,,7,,7c144,179,141,183,135,187v-7,5,-27,12,-51,12c34,199,,162,,99e" fillcolor="#855723" stroked="f">
                    <v:stroke joinstyle="miter"/>
                    <v:formulas/>
                    <v:path arrowok="t" o:extrusionok="f" o:connecttype="custom" textboxrect="0,0,144,199"/>
                    <v:textbox inset="2.53958mm,2.53958mm,2.53958mm,2.53958mm">
                      <w:txbxContent>
                        <w:p w:rsidR="00DD7401" w:rsidRDefault="00DD7401">
                          <w:pPr>
                            <w:textDirection w:val="btLr"/>
                          </w:pPr>
                        </w:p>
                      </w:txbxContent>
                    </v:textbox>
                  </v:shape>
                  <v:shape id="Freeform 28" o:spid="_x0000_s1054" style="position:absolute;left:23098;top:2903;width:237;height:1782;visibility:visible;mso-wrap-style:square;v-text-anchor:middle" coordsize="34,2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ex3wQAAANsAAAAPAAAAZHJzL2Rvd25yZXYueG1sRE/JTsMw&#10;EL0j8Q/WIPXWOqQNoDROBN3gwKXLB4ziySLicRS7afr3+IDE8entWTGZTow0uNaygudFBIK4tLrl&#10;WsHlvJ+/gXAeWWNnmRTcyUGRPz5kmGp74yONJ1+LEMIuRQWN930qpSsbMugWticOXGUHgz7AoZZ6&#10;wFsIN52Mo+hFGmw5NDTY06ah8ud0NQqmePe9Wm7O1d5/jq9Jkhx328OHUrOn6X0NwtPk/8V/7i+t&#10;IA5jw5fwA2T+CwAA//8DAFBLAQItABQABgAIAAAAIQDb4fbL7gAAAIUBAAATAAAAAAAAAAAAAAAA&#10;AAAAAABbQ29udGVudF9UeXBlc10ueG1sUEsBAi0AFAAGAAgAAAAhAFr0LFu/AAAAFQEAAAsAAAAA&#10;AAAAAAAAAAAAHwEAAF9yZWxzLy5yZWxzUEsBAi0AFAAGAAgAAAAhABVV7HfBAAAA2wAAAA8AAAAA&#10;AAAAAAAAAAAABwIAAGRycy9kb3ducmV2LnhtbFBLBQYAAAAAAwADALcAAAD1AgAAAAA=&#10;" adj="-11796480,,5400" path="m,18c,8,8,,17,v9,,17,8,17,18c34,27,26,35,17,35,8,35,,27,,18m4,251c4,74,4,74,4,74v,-4,3,-7,7,-7c23,67,23,67,23,67v4,,7,3,7,7c30,251,30,251,30,251v,4,-3,7,-7,7c11,258,11,258,11,258v-4,,-7,-3,-7,-7e" fillcolor="#855723" stroked="f">
                    <v:stroke joinstyle="miter"/>
                    <v:formulas/>
                    <v:path arrowok="t" o:extrusionok="f" o:connecttype="custom" textboxrect="0,0,34,258"/>
                    <v:textbox inset="2.53958mm,2.53958mm,2.53958mm,2.53958mm">
                      <w:txbxContent>
                        <w:p w:rsidR="00DD7401" w:rsidRDefault="00DD7401">
                          <w:pPr>
                            <w:textDirection w:val="btLr"/>
                          </w:pPr>
                        </w:p>
                      </w:txbxContent>
                    </v:textbox>
                  </v:shape>
                  <v:shape id="Freeform 29" o:spid="_x0000_s1055" style="position:absolute;left:23575;top:2686;width:189;height:1971;visibility:visible;mso-wrap-style:square;v-text-anchor:middle" coordsize="27,2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sF7vQAAANsAAAAPAAAAZHJzL2Rvd25yZXYueG1sRI/BCsIw&#10;EETvgv8QVvCmqT2IrUYRQRA8WUWvS7O2xWZTmmjr3xtB8DjMzBtmtelNLV7Uusqygtk0AkGcW11x&#10;oeBy3k8WIJxH1lhbJgVvcrBZDwcrTLXt+ESvzBciQNilqKD0vkmldHlJBt3UNsTBu9vWoA+yLaRu&#10;sQtwU8s4iubSYMVhocSGdiXlj+xpFGR0fd+2R6JEx1Q/uiapjqdEqfGo3y5BeOr9P/xrH7SCOIHv&#10;l/AD5PoDAAD//wMAUEsBAi0AFAAGAAgAAAAhANvh9svuAAAAhQEAABMAAAAAAAAAAAAAAAAAAAAA&#10;AFtDb250ZW50X1R5cGVzXS54bWxQSwECLQAUAAYACAAAACEAWvQsW78AAAAVAQAACwAAAAAAAAAA&#10;AAAAAAAfAQAAX3JlbHMvLnJlbHNQSwECLQAUAAYACAAAACEA8erBe70AAADbAAAADwAAAAAAAAAA&#10;AAAAAAAHAgAAZHJzL2Rvd25yZXYueG1sUEsFBgAAAAADAAMAtwAAAPECAAAAAA==&#10;" adj="-11796480,,5400" path="m,278c,7,,7,,7,,3,3,,8,,19,,19,,19,v4,,8,3,8,7c27,278,27,278,27,278v,4,-4,7,-8,7c8,285,8,285,8,285,3,285,,282,,278e" fillcolor="#855723" stroked="f">
                    <v:stroke joinstyle="miter"/>
                    <v:formulas/>
                    <v:path arrowok="t" o:extrusionok="f" o:connecttype="custom" textboxrect="0,0,27,285"/>
                    <v:textbox inset="2.53958mm,2.53958mm,2.53958mm,2.53958mm">
                      <w:txbxContent>
                        <w:p w:rsidR="00DD7401" w:rsidRDefault="00DD7401">
                          <w:pPr>
                            <w:textDirection w:val="btLr"/>
                          </w:pPr>
                        </w:p>
                      </w:txbxContent>
                    </v:textbox>
                  </v:shape>
                  <v:shape id="Freeform 30" o:spid="_x0000_s1056" style="position:absolute;width:8562;height:2902;visibility:visible;mso-wrap-style:square;v-text-anchor:middle" coordsize="1242,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4obvAAAANsAAAAPAAAAZHJzL2Rvd25yZXYueG1sRE/LDsFA&#10;FN1L/MPkSuyYIoQyRIgEG/Ha33SutnTuNJ1B/b1ZSCxPznu2qE0hXlS53LKCXjcCQZxYnXOq4HLe&#10;dMYgnEfWWFgmBR9ysJg3GzOMtX3zkV4nn4oQwi5GBZn3ZSylSzIy6Lq2JA7czVYGfYBVKnWF7xBu&#10;CtmPopE0mHNoyLCkVUbJ4/Q0Ch6T4jrcretD7765yb7Z6vNwr5Vqt+rlFISn2v/FP/dWKxiE9eFL&#10;+AFy/gUAAP//AwBQSwECLQAUAAYACAAAACEA2+H2y+4AAACFAQAAEwAAAAAAAAAAAAAAAAAAAAAA&#10;W0NvbnRlbnRfVHlwZXNdLnhtbFBLAQItABQABgAIAAAAIQBa9CxbvwAAABUBAAALAAAAAAAAAAAA&#10;AAAAAB8BAABfcmVscy8ucmVsc1BLAQItABQABgAIAAAAIQBpZ4obvAAAANsAAAAPAAAAAAAAAAAA&#10;AAAAAAcCAABkcnMvZG93bnJldi54bWxQSwUGAAAAAAMAAwC3AAAA8AIAAAAA&#10;" adj="-11796480,,5400" path="m1050,12c1039,,1032,,1020,12,847,185,847,185,847,185v-10,10,-27,10,-38,c636,12,636,12,636,12,625,,617,,606,12,433,185,433,185,433,185v-10,10,-28,10,-38,c222,12,222,12,222,12,211,,203,,192,12,,204,,204,,204,,420,,420,,420,188,232,188,232,188,232v10,-10,28,-10,38,c399,405,399,405,399,405v11,12,19,12,30,c602,232,602,232,602,232v10,-10,28,-10,38,c813,405,813,405,813,405v12,12,19,12,30,c1016,232,1016,232,1016,232v11,-10,28,-10,38,c1242,420,1242,420,1242,420v,-216,,-216,,-216l1050,12xe" fillcolor="#855723" stroked="f">
                    <v:stroke joinstyle="miter"/>
                    <v:formulas/>
                    <v:path arrowok="t" o:extrusionok="f" o:connecttype="custom" textboxrect="0,0,1242,420"/>
                    <v:textbox inset="2.53958mm,2.53958mm,2.53958mm,2.53958mm">
                      <w:txbxContent>
                        <w:p w:rsidR="00DD7401" w:rsidRDefault="00DD7401">
                          <w:pPr>
                            <w:textDirection w:val="btLr"/>
                          </w:pPr>
                        </w:p>
                      </w:txbxContent>
                    </v:textbox>
                  </v:shape>
                  <v:shape id="Freeform 31" o:spid="_x0000_s1057" style="position:absolute;top:1906;width:8562;height:2899;visibility:visible;mso-wrap-style:square;v-text-anchor:middle" coordsize="1242,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2VjxAAAANsAAAAPAAAAZHJzL2Rvd25yZXYueG1sRI/dagIx&#10;FITvC75DOIJ3NWsLVlajiNCtvan48wCHzXE3ujkJm+y6ffumUOjlMDPfMKvNYBvRUxuMYwWzaQaC&#10;uHTacKXgcn5/XoAIEVlj45gUfFOAzXr0tMJcuwcfqT/FSiQIhxwV1DH6XMpQ1mQxTJ0nTt7VtRZj&#10;km0ldYuPBLeNfMmyubRoOC3U6GlXU3k/dVZB9lZui8+um0tz6ApzYP/1cfNKTcbDdgki0hD/w3/t&#10;vVbwOoPfL+kHyPUPAAAA//8DAFBLAQItABQABgAIAAAAIQDb4fbL7gAAAIUBAAATAAAAAAAAAAAA&#10;AAAAAAAAAABbQ29udGVudF9UeXBlc10ueG1sUEsBAi0AFAAGAAgAAAAhAFr0LFu/AAAAFQEAAAsA&#10;AAAAAAAAAAAAAAAAHwEAAF9yZWxzLy5yZWxzUEsBAi0AFAAGAAgAAAAhAF0HZWPEAAAA2wAAAA8A&#10;AAAAAAAAAAAAAAAABwIAAGRycy9kb3ducmV2LnhtbFBLBQYAAAAAAwADALcAAAD4AgAAAAA=&#10;" adj="-11796480,,5400" path="m1050,12c1039,,1032,,1020,12,847,184,847,184,847,184v-10,11,-27,11,-38,c636,12,636,12,636,12,625,,617,,606,12,433,184,433,184,433,184v-10,11,-28,11,-38,c222,12,222,12,222,12,211,,203,,192,12,,204,,204,,204,,420,,420,,420,188,232,188,232,188,232v10,-10,28,-10,38,c399,405,399,405,399,405v11,12,19,12,30,c602,232,602,232,602,232v10,-10,28,-10,38,c813,405,813,405,813,405v12,12,19,12,30,c1016,232,1016,232,1016,232v11,-10,28,-10,38,c1242,420,1242,420,1242,420v,-216,,-216,,-216l1050,12xe" fillcolor="#00a0e2" stroked="f">
                    <v:stroke joinstyle="miter"/>
                    <v:formulas/>
                    <v:path arrowok="t" o:extrusionok="f" o:connecttype="custom" textboxrect="0,0,1242,420"/>
                    <v:textbox inset="2.53958mm,2.53958mm,2.53958mm,2.53958mm">
                      <w:txbxContent>
                        <w:p w:rsidR="00DD7401" w:rsidRDefault="00DD7401">
                          <w:pPr>
                            <w:textDirection w:val="btLr"/>
                          </w:pPr>
                        </w:p>
                      </w:txbxContent>
                    </v:textbox>
                  </v:shape>
                </v:group>
                <w10:wrap anchorx="margin" anchory="page"/>
              </v:group>
            </w:pict>
          </mc:Fallback>
        </mc:AlternateContent>
      </w:r>
    </w:p>
    <w:p w:rsidR="00B12E00" w:rsidRDefault="00DD7401">
      <w:pPr>
        <w:tabs>
          <w:tab w:val="center" w:pos="4153"/>
          <w:tab w:val="right" w:pos="8306"/>
        </w:tabs>
        <w:rPr>
          <w:b/>
          <w:sz w:val="31"/>
          <w:szCs w:val="31"/>
        </w:rPr>
      </w:pPr>
      <w:r>
        <w:rPr>
          <w:noProof/>
          <w:lang w:val="en-GB" w:eastAsia="en-GB"/>
        </w:rPr>
        <w:drawing>
          <wp:inline distT="0" distB="0" distL="0" distR="0">
            <wp:extent cx="616695" cy="647702"/>
            <wp:effectExtent l="0" t="0" r="0" b="0"/>
            <wp:docPr id="85" name="image2.png" descr="logo"/>
            <wp:cNvGraphicFramePr/>
            <a:graphic xmlns:a="http://schemas.openxmlformats.org/drawingml/2006/main">
              <a:graphicData uri="http://schemas.openxmlformats.org/drawingml/2006/picture">
                <pic:pic xmlns:pic="http://schemas.openxmlformats.org/drawingml/2006/picture">
                  <pic:nvPicPr>
                    <pic:cNvPr id="0" name="image2.png" descr="logo"/>
                    <pic:cNvPicPr preferRelativeResize="0"/>
                  </pic:nvPicPr>
                  <pic:blipFill>
                    <a:blip r:embed="rId8"/>
                    <a:srcRect/>
                    <a:stretch>
                      <a:fillRect/>
                    </a:stretch>
                  </pic:blipFill>
                  <pic:spPr>
                    <a:xfrm>
                      <a:off x="0" y="0"/>
                      <a:ext cx="616695" cy="647702"/>
                    </a:xfrm>
                    <a:prstGeom prst="rect">
                      <a:avLst/>
                    </a:prstGeom>
                    <a:ln/>
                  </pic:spPr>
                </pic:pic>
              </a:graphicData>
            </a:graphic>
          </wp:inline>
        </w:drawing>
      </w:r>
    </w:p>
    <w:p w:rsidR="00B12E00" w:rsidRDefault="00B12E00">
      <w:pPr>
        <w:tabs>
          <w:tab w:val="center" w:pos="4153"/>
          <w:tab w:val="right" w:pos="8306"/>
        </w:tabs>
        <w:rPr>
          <w:b/>
          <w:sz w:val="31"/>
          <w:szCs w:val="31"/>
        </w:rPr>
      </w:pPr>
    </w:p>
    <w:p w:rsidR="00B12E00" w:rsidRDefault="00B12E00">
      <w:pPr>
        <w:tabs>
          <w:tab w:val="center" w:pos="4153"/>
          <w:tab w:val="right" w:pos="8306"/>
        </w:tabs>
        <w:rPr>
          <w:b/>
          <w:sz w:val="80"/>
          <w:szCs w:val="80"/>
        </w:rPr>
      </w:pPr>
    </w:p>
    <w:p w:rsidR="00B12E00" w:rsidRDefault="00DD7401">
      <w:pPr>
        <w:pStyle w:val="Heading2"/>
        <w:jc w:val="center"/>
        <w:rPr>
          <w:sz w:val="72"/>
          <w:szCs w:val="72"/>
        </w:rPr>
      </w:pPr>
      <w:r>
        <w:rPr>
          <w:sz w:val="72"/>
          <w:szCs w:val="72"/>
        </w:rPr>
        <w:t>Safeguarding and Child Protection Policy</w:t>
      </w:r>
    </w:p>
    <w:p w:rsidR="00B12E00" w:rsidRDefault="00B12E00">
      <w:pPr>
        <w:jc w:val="center"/>
      </w:pPr>
    </w:p>
    <w:p w:rsidR="00B12E00" w:rsidRDefault="00B12E00">
      <w:pPr>
        <w:jc w:val="center"/>
      </w:pPr>
    </w:p>
    <w:p w:rsidR="00B12E00" w:rsidRDefault="00B12E00">
      <w:pPr>
        <w:jc w:val="center"/>
      </w:pPr>
    </w:p>
    <w:p w:rsidR="00B12E00" w:rsidRDefault="00DD7401">
      <w:pPr>
        <w:jc w:val="center"/>
        <w:rPr>
          <w:sz w:val="52"/>
          <w:szCs w:val="52"/>
        </w:rPr>
      </w:pPr>
      <w:r>
        <w:rPr>
          <w:sz w:val="52"/>
          <w:szCs w:val="52"/>
        </w:rPr>
        <w:t>St Anne’s C of E Primary School</w:t>
      </w:r>
    </w:p>
    <w:p w:rsidR="00B12E00" w:rsidRDefault="00B12E00">
      <w:pPr>
        <w:jc w:val="center"/>
        <w:rPr>
          <w:sz w:val="52"/>
          <w:szCs w:val="52"/>
        </w:rPr>
      </w:pPr>
    </w:p>
    <w:p w:rsidR="00B12E00" w:rsidRDefault="00B12E00">
      <w:pPr>
        <w:jc w:val="center"/>
        <w:rPr>
          <w:sz w:val="52"/>
          <w:szCs w:val="52"/>
        </w:rPr>
      </w:pPr>
    </w:p>
    <w:p w:rsidR="00B12E00" w:rsidRDefault="00DD7401">
      <w:pPr>
        <w:jc w:val="center"/>
        <w:rPr>
          <w:sz w:val="52"/>
          <w:szCs w:val="52"/>
        </w:rPr>
      </w:pPr>
      <w:r>
        <w:rPr>
          <w:sz w:val="52"/>
          <w:szCs w:val="52"/>
        </w:rPr>
        <w:t>September 2025</w:t>
      </w:r>
    </w:p>
    <w:p w:rsidR="00B12E00" w:rsidRDefault="00B12E00">
      <w:pPr>
        <w:jc w:val="center"/>
        <w:rPr>
          <w:sz w:val="28"/>
          <w:szCs w:val="28"/>
        </w:rPr>
      </w:pPr>
    </w:p>
    <w:p w:rsidR="00B12E00" w:rsidRDefault="00B12E00">
      <w:pPr>
        <w:jc w:val="center"/>
        <w:rPr>
          <w:b/>
          <w:color w:val="FF0000"/>
          <w:sz w:val="28"/>
          <w:szCs w:val="28"/>
        </w:rPr>
      </w:pPr>
    </w:p>
    <w:p w:rsidR="00B12E00" w:rsidRDefault="00B12E00">
      <w:pPr>
        <w:jc w:val="center"/>
        <w:rPr>
          <w:b/>
          <w:color w:val="FF0000"/>
          <w:sz w:val="28"/>
          <w:szCs w:val="28"/>
        </w:rPr>
      </w:pPr>
    </w:p>
    <w:p w:rsidR="00B12E00" w:rsidRDefault="00B12E00">
      <w:pPr>
        <w:jc w:val="center"/>
        <w:rPr>
          <w:b/>
          <w:color w:val="FF0000"/>
          <w:sz w:val="28"/>
          <w:szCs w:val="28"/>
        </w:rPr>
      </w:pPr>
    </w:p>
    <w:p w:rsidR="00B12E00" w:rsidRDefault="00B12E00">
      <w:pPr>
        <w:jc w:val="center"/>
        <w:rPr>
          <w:b/>
          <w:color w:val="FF0000"/>
          <w:sz w:val="28"/>
          <w:szCs w:val="28"/>
        </w:rPr>
      </w:pPr>
    </w:p>
    <w:p w:rsidR="00B12E00" w:rsidRDefault="00B12E00">
      <w:pPr>
        <w:jc w:val="center"/>
        <w:rPr>
          <w:b/>
          <w:color w:val="FF0000"/>
          <w:sz w:val="28"/>
          <w:szCs w:val="28"/>
        </w:rPr>
      </w:pPr>
    </w:p>
    <w:p w:rsidR="00B12E00" w:rsidRDefault="00B12E00">
      <w:pPr>
        <w:jc w:val="center"/>
        <w:rPr>
          <w:b/>
          <w:color w:val="FF0000"/>
          <w:sz w:val="28"/>
          <w:szCs w:val="28"/>
        </w:rPr>
      </w:pPr>
    </w:p>
    <w:p w:rsidR="00B12E00" w:rsidRDefault="00B12E00">
      <w:pPr>
        <w:jc w:val="center"/>
        <w:rPr>
          <w:b/>
          <w:color w:val="FF0000"/>
          <w:sz w:val="28"/>
          <w:szCs w:val="28"/>
        </w:rPr>
      </w:pPr>
    </w:p>
    <w:p w:rsidR="00B12E00" w:rsidRDefault="00B12E00">
      <w:pPr>
        <w:jc w:val="center"/>
        <w:rPr>
          <w:b/>
          <w:color w:val="FF0000"/>
          <w:sz w:val="28"/>
          <w:szCs w:val="28"/>
        </w:rPr>
      </w:pPr>
    </w:p>
    <w:p w:rsidR="00B12E00" w:rsidRDefault="00B12E00">
      <w:pPr>
        <w:jc w:val="center"/>
        <w:rPr>
          <w:b/>
          <w:color w:val="FF0000"/>
          <w:sz w:val="28"/>
          <w:szCs w:val="28"/>
        </w:rPr>
      </w:pPr>
    </w:p>
    <w:p w:rsidR="00B12E00" w:rsidRDefault="00B12E00">
      <w:pPr>
        <w:jc w:val="center"/>
        <w:rPr>
          <w:b/>
          <w:color w:val="FF0000"/>
          <w:sz w:val="28"/>
          <w:szCs w:val="28"/>
        </w:rPr>
      </w:pPr>
    </w:p>
    <w:p w:rsidR="00B12E00" w:rsidRDefault="00B12E00">
      <w:pPr>
        <w:jc w:val="center"/>
        <w:rPr>
          <w:b/>
          <w:color w:val="FF0000"/>
          <w:sz w:val="28"/>
          <w:szCs w:val="28"/>
        </w:rPr>
      </w:pPr>
    </w:p>
    <w:p w:rsidR="00B12E00" w:rsidRDefault="00B12E00">
      <w:pPr>
        <w:jc w:val="center"/>
        <w:rPr>
          <w:sz w:val="28"/>
          <w:szCs w:val="28"/>
        </w:rPr>
      </w:pPr>
    </w:p>
    <w:p w:rsidR="00B12E00" w:rsidRDefault="00B12E00">
      <w:pPr>
        <w:jc w:val="center"/>
        <w:rPr>
          <w:sz w:val="28"/>
          <w:szCs w:val="28"/>
        </w:rPr>
      </w:pPr>
    </w:p>
    <w:p w:rsidR="00B12E00" w:rsidRDefault="00DD7401">
      <w:pPr>
        <w:tabs>
          <w:tab w:val="center" w:pos="4153"/>
          <w:tab w:val="right" w:pos="8306"/>
        </w:tabs>
        <w:jc w:val="center"/>
        <w:rPr>
          <w:b/>
          <w:sz w:val="31"/>
          <w:szCs w:val="31"/>
        </w:rPr>
      </w:pPr>
      <w:r>
        <w:rPr>
          <w:b/>
          <w:sz w:val="31"/>
          <w:szCs w:val="31"/>
        </w:rPr>
        <w:t xml:space="preserve"> </w:t>
      </w:r>
    </w:p>
    <w:p w:rsidR="00B12E00" w:rsidRDefault="00B12E00">
      <w:pPr>
        <w:tabs>
          <w:tab w:val="center" w:pos="4153"/>
          <w:tab w:val="right" w:pos="8306"/>
        </w:tabs>
        <w:rPr>
          <w:b/>
          <w:sz w:val="31"/>
          <w:szCs w:val="31"/>
        </w:rPr>
      </w:pPr>
    </w:p>
    <w:p w:rsidR="00B12E00" w:rsidRDefault="00B12E00">
      <w:pPr>
        <w:tabs>
          <w:tab w:val="center" w:pos="4153"/>
          <w:tab w:val="right" w:pos="8306"/>
        </w:tabs>
        <w:rPr>
          <w:b/>
          <w:sz w:val="31"/>
          <w:szCs w:val="31"/>
        </w:rPr>
      </w:pPr>
    </w:p>
    <w:p w:rsidR="00B12E00" w:rsidRDefault="00B12E00">
      <w:pPr>
        <w:tabs>
          <w:tab w:val="center" w:pos="4153"/>
          <w:tab w:val="right" w:pos="8306"/>
        </w:tabs>
        <w:rPr>
          <w:b/>
          <w:sz w:val="31"/>
          <w:szCs w:val="31"/>
        </w:rPr>
      </w:pPr>
    </w:p>
    <w:p w:rsidR="00B12E00" w:rsidRDefault="00B12E00">
      <w:pPr>
        <w:tabs>
          <w:tab w:val="center" w:pos="4153"/>
          <w:tab w:val="right" w:pos="8306"/>
        </w:tabs>
        <w:rPr>
          <w:b/>
          <w:sz w:val="31"/>
          <w:szCs w:val="31"/>
        </w:rPr>
      </w:pPr>
    </w:p>
    <w:p w:rsidR="00B12E00" w:rsidRDefault="00B12E00">
      <w:pPr>
        <w:tabs>
          <w:tab w:val="center" w:pos="4153"/>
          <w:tab w:val="right" w:pos="8306"/>
        </w:tabs>
        <w:rPr>
          <w:b/>
          <w:sz w:val="31"/>
          <w:szCs w:val="31"/>
        </w:rPr>
      </w:pPr>
    </w:p>
    <w:p w:rsidR="00B12E00" w:rsidRDefault="00DD7401">
      <w:pPr>
        <w:tabs>
          <w:tab w:val="left" w:pos="3165"/>
        </w:tabs>
        <w:ind w:right="-476"/>
        <w:rPr>
          <w:sz w:val="28"/>
          <w:szCs w:val="28"/>
        </w:rPr>
      </w:pPr>
      <w:r>
        <w:rPr>
          <w:b/>
          <w:sz w:val="31"/>
          <w:szCs w:val="31"/>
        </w:rPr>
        <w:tab/>
      </w:r>
      <w:r>
        <w:rPr>
          <w:noProof/>
          <w:lang w:val="en-GB" w:eastAsia="en-GB"/>
        </w:rPr>
        <mc:AlternateContent>
          <mc:Choice Requires="wps">
            <w:drawing>
              <wp:anchor distT="0" distB="0" distL="114300" distR="114300" simplePos="0" relativeHeight="251659264" behindDoc="0" locked="0" layoutInCell="1" hidden="0" allowOverlap="1">
                <wp:simplePos x="0" y="0"/>
                <wp:positionH relativeFrom="column">
                  <wp:posOffset>-38099</wp:posOffset>
                </wp:positionH>
                <wp:positionV relativeFrom="paragraph">
                  <wp:posOffset>368300</wp:posOffset>
                </wp:positionV>
                <wp:extent cx="6732905" cy="346710"/>
                <wp:effectExtent l="0" t="0" r="0" b="0"/>
                <wp:wrapNone/>
                <wp:docPr id="83" name="Rectangle 83"/>
                <wp:cNvGraphicFramePr/>
                <a:graphic xmlns:a="http://schemas.openxmlformats.org/drawingml/2006/main">
                  <a:graphicData uri="http://schemas.microsoft.com/office/word/2010/wordprocessingShape">
                    <wps:wsp>
                      <wps:cNvSpPr/>
                      <wps:spPr>
                        <a:xfrm>
                          <a:off x="1984310" y="3611408"/>
                          <a:ext cx="6723380" cy="337185"/>
                        </a:xfrm>
                        <a:prstGeom prst="rect">
                          <a:avLst/>
                        </a:prstGeom>
                        <a:noFill/>
                        <a:ln>
                          <a:noFill/>
                        </a:ln>
                      </wps:spPr>
                      <wps:txbx>
                        <w:txbxContent>
                          <w:p w:rsidR="00DD7401" w:rsidRDefault="00DD7401">
                            <w:pPr>
                              <w:spacing w:before="60"/>
                              <w:textDirection w:val="btLr"/>
                            </w:pPr>
                            <w:r>
                              <w:rPr>
                                <w:color w:val="FFFFFF"/>
                              </w:rPr>
                              <w:t xml:space="preserve">        </w:t>
                            </w:r>
                            <w:r>
                              <w:rPr>
                                <w:b/>
                                <w:color w:val="FFFFFF"/>
                              </w:rPr>
                              <w:t>Chief Executive Stephen Moir</w:t>
                            </w:r>
                            <w:r>
                              <w:rPr>
                                <w:color w:val="FFFFFF"/>
                              </w:rPr>
                              <w:t xml:space="preserve">                                                 </w:t>
                            </w:r>
                            <w:r>
                              <w:rPr>
                                <w:b/>
                                <w:color w:val="FFFFFF"/>
                              </w:rPr>
                              <w:t xml:space="preserve">       cambridgeshire.gov.uk</w:t>
                            </w:r>
                            <w:r>
                              <w:rPr>
                                <w:color w:val="FFFFFF"/>
                              </w:rPr>
                              <w:t xml:space="preserve">                                                                              </w:t>
                            </w:r>
                          </w:p>
                        </w:txbxContent>
                      </wps:txbx>
                      <wps:bodyPr spcFirstLastPara="1" wrap="square" lIns="91425" tIns="45700" rIns="91425" bIns="45700" anchor="t" anchorCtr="0">
                        <a:noAutofit/>
                      </wps:bodyPr>
                    </wps:wsp>
                  </a:graphicData>
                </a:graphic>
              </wp:anchor>
            </w:drawing>
          </mc:Choice>
          <mc:Fallback>
            <w:pict>
              <v:rect id="Rectangle 83" o:spid="_x0000_s1058" style="position:absolute;margin-left:-3pt;margin-top:29pt;width:530.15pt;height:27.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ZF1QEAAIoDAAAOAAAAZHJzL2Uyb0RvYy54bWysU9uO0zAUfEfiHyy/0yRNL9mo6QqxKkJa&#10;QcXCB5w6dmPJsY3tNunfc+yUbYE3xItzbhrPjE82j2OvyJk7L41uaDHLKeGamVbqY0O/f9u9qyjx&#10;AXQLymje0Av39HH79s1msDWfm86oljuCINrXg21oF4Kts8yzjvfgZ8ZyjU1hXA8BU3fMWgcDovcq&#10;m+f5KhuMa60zjHuP1aepSbcJXwjOwhchPA9ENRS5hXS6dB7imW03UB8d2E6yKw34BxY9SI2XvkI9&#10;QQBycvIvqF4yZ7wRYcZMnxkhJONJA6op8j/UvHRgedKC5nj7apP/f7Ds83nviGwbWpWUaOjxjb6i&#10;a6CPihOsoUGD9TXOvdi9u2Yew6h2FK6PX9RBRnz+h2pRFmjzpaHlqigWeTUZzMdAGA6s1vOyrHCA&#10;xYlyXVTLOJDdkKzz4SM3PYlBQx1SSb7C+dmHafTXSLxYm51UCutQK/1bATFjJYvkJ7oxCuNhTGrL&#10;9PSxdDDtBS3wlu0k3vkMPuzB4RIUlAy4GA31P07gOCXqk0bnH4rFfImblJLFcp2jHHffOdx3QLPO&#10;4L4FSqbwQ0jbN3F9fwpGyKTrRuVKGh88OXNdzrhR93mauv1C258AAAD//wMAUEsDBBQABgAIAAAA&#10;IQCQytBt3QAAAAoBAAAPAAAAZHJzL2Rvd25yZXYueG1sTI8xT8MwEIV3JP6DdUhsrZ3SRFWIUyEE&#10;AyNpB0Y3PpII+xzFTpv+e64TTHen9/Tue9V+8U6ccYpDIA3ZWoFAaoMdqNNwPLyvdiBiMmSNC4Qa&#10;rhhhX9/fVaa04UKfeG5SJziEYmk09CmNpZSx7dGbuA4jEmvfYfIm8Tl10k7mwuHeyY1ShfRmIP7Q&#10;mxFfe2x/mtlrGNHZ2W0b9dXKt4my4uMgr7nWjw/LyzOIhEv6M8MNn9GhZqZTmMlG4TSsCq6SNOQ7&#10;njdd5dsnECfesk0Bsq7k/wr1LwAAAP//AwBQSwECLQAUAAYACAAAACEAtoM4kv4AAADhAQAAEwAA&#10;AAAAAAAAAAAAAAAAAAAAW0NvbnRlbnRfVHlwZXNdLnhtbFBLAQItABQABgAIAAAAIQA4/SH/1gAA&#10;AJQBAAALAAAAAAAAAAAAAAAAAC8BAABfcmVscy8ucmVsc1BLAQItABQABgAIAAAAIQDK/EZF1QEA&#10;AIoDAAAOAAAAAAAAAAAAAAAAAC4CAABkcnMvZTJvRG9jLnhtbFBLAQItABQABgAIAAAAIQCQytBt&#10;3QAAAAoBAAAPAAAAAAAAAAAAAAAAAC8EAABkcnMvZG93bnJldi54bWxQSwUGAAAAAAQABADzAAAA&#10;OQUAAAAA&#10;" filled="f" stroked="f">
                <v:textbox inset="2.53958mm,1.2694mm,2.53958mm,1.2694mm">
                  <w:txbxContent>
                    <w:p w:rsidR="00DD7401" w:rsidRDefault="00DD7401">
                      <w:pPr>
                        <w:spacing w:before="60"/>
                        <w:textDirection w:val="btLr"/>
                      </w:pPr>
                      <w:r>
                        <w:rPr>
                          <w:color w:val="FFFFFF"/>
                        </w:rPr>
                        <w:t xml:space="preserve">        </w:t>
                      </w:r>
                      <w:r>
                        <w:rPr>
                          <w:b/>
                          <w:color w:val="FFFFFF"/>
                        </w:rPr>
                        <w:t>Chief Executive Stephen Moir</w:t>
                      </w:r>
                      <w:r>
                        <w:rPr>
                          <w:color w:val="FFFFFF"/>
                        </w:rPr>
                        <w:t xml:space="preserve">                                                 </w:t>
                      </w:r>
                      <w:r>
                        <w:rPr>
                          <w:b/>
                          <w:color w:val="FFFFFF"/>
                        </w:rPr>
                        <w:t xml:space="preserve">       cambridgeshire.gov.uk</w:t>
                      </w:r>
                      <w:r>
                        <w:rPr>
                          <w:color w:val="FFFFFF"/>
                        </w:rPr>
                        <w:t xml:space="preserve">                                                                              </w:t>
                      </w:r>
                    </w:p>
                  </w:txbxContent>
                </v:textbox>
              </v:rect>
            </w:pict>
          </mc:Fallback>
        </mc:AlternateContent>
      </w:r>
    </w:p>
    <w:p w:rsidR="00B12E00" w:rsidRDefault="00DD7401">
      <w:pPr>
        <w:ind w:right="-193"/>
        <w:rPr>
          <w:sz w:val="28"/>
          <w:szCs w:val="28"/>
        </w:rPr>
      </w:pPr>
      <w:r>
        <w:rPr>
          <w:noProof/>
          <w:lang w:val="en-GB" w:eastAsia="en-GB"/>
        </w:rPr>
        <w:drawing>
          <wp:anchor distT="0" distB="0" distL="0" distR="0" simplePos="0" relativeHeight="251660288" behindDoc="1" locked="0" layoutInCell="1" hidden="0" allowOverlap="1">
            <wp:simplePos x="0" y="0"/>
            <wp:positionH relativeFrom="column">
              <wp:posOffset>-329564</wp:posOffset>
            </wp:positionH>
            <wp:positionV relativeFrom="paragraph">
              <wp:posOffset>196215</wp:posOffset>
            </wp:positionV>
            <wp:extent cx="7336790" cy="359410"/>
            <wp:effectExtent l="0" t="0" r="0" b="0"/>
            <wp:wrapNone/>
            <wp:docPr id="8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7336790" cy="359410"/>
                    </a:xfrm>
                    <a:prstGeom prst="rect">
                      <a:avLst/>
                    </a:prstGeom>
                    <a:ln/>
                  </pic:spPr>
                </pic:pic>
              </a:graphicData>
            </a:graphic>
          </wp:anchor>
        </w:drawing>
      </w:r>
    </w:p>
    <w:p w:rsidR="00B12E00" w:rsidRDefault="00DD7401">
      <w:pPr>
        <w:keepNext/>
        <w:pBdr>
          <w:top w:val="nil"/>
          <w:left w:val="nil"/>
          <w:bottom w:val="nil"/>
          <w:right w:val="nil"/>
          <w:between w:val="nil"/>
        </w:pBdr>
        <w:ind w:right="-54"/>
        <w:rPr>
          <w:b/>
          <w:color w:val="000000"/>
        </w:rPr>
      </w:pPr>
      <w:r>
        <w:rPr>
          <w:b/>
          <w:color w:val="000000"/>
        </w:rPr>
        <w:lastRenderedPageBreak/>
        <w:t>INTRODUCTION</w:t>
      </w:r>
    </w:p>
    <w:p w:rsidR="00B12E00" w:rsidRDefault="00DD7401">
      <w:pPr>
        <w:tabs>
          <w:tab w:val="left" w:pos="-720"/>
          <w:tab w:val="left" w:pos="0"/>
        </w:tabs>
        <w:ind w:right="-54"/>
        <w:rPr>
          <w:color w:val="000000"/>
        </w:rPr>
      </w:pPr>
      <w:r>
        <w:rPr>
          <w:b/>
          <w:color w:val="000000"/>
        </w:rPr>
        <w:tab/>
      </w:r>
    </w:p>
    <w:p w:rsidR="00B12E00" w:rsidRDefault="00DD7401">
      <w:pPr>
        <w:ind w:right="-54"/>
        <w:rPr>
          <w:i/>
        </w:rPr>
      </w:pPr>
      <w:r>
        <w:rPr>
          <w:color w:val="000000"/>
        </w:rPr>
        <w:t>St Anne’s C of E Primary School</w:t>
      </w:r>
      <w:r>
        <w:rPr>
          <w:i/>
          <w:color w:val="000000"/>
        </w:rPr>
        <w:t xml:space="preserve"> </w:t>
      </w:r>
      <w:r>
        <w:rPr>
          <w:color w:val="000000"/>
        </w:rPr>
        <w:t xml:space="preserve">fully recognises the responsibility it has under section 175 of the Education Act </w:t>
      </w:r>
      <w:r>
        <w:t>2002 (as amended),</w:t>
      </w:r>
      <w:r>
        <w:rPr>
          <w:color w:val="000000"/>
        </w:rPr>
        <w:t xml:space="preserve"> </w:t>
      </w:r>
      <w:r>
        <w:t xml:space="preserve">to have arrangements in place to safeguard and promote the welfare of children. </w:t>
      </w:r>
    </w:p>
    <w:p w:rsidR="00B12E00" w:rsidRDefault="00B12E00">
      <w:pPr>
        <w:ind w:right="-54"/>
        <w:rPr>
          <w:color w:val="FF0000"/>
        </w:rPr>
      </w:pPr>
    </w:p>
    <w:p w:rsidR="00B12E00" w:rsidRDefault="00DD7401">
      <w:pPr>
        <w:ind w:right="-54"/>
      </w:pPr>
      <w:r>
        <w:t>Safeguarding and promoting the welfare of children is everyone’s responsibility. ‘Children’ includes everyone under the age of 18.</w:t>
      </w:r>
    </w:p>
    <w:p w:rsidR="00B12E00" w:rsidRDefault="00B12E00">
      <w:pPr>
        <w:ind w:right="-54"/>
      </w:pPr>
    </w:p>
    <w:p w:rsidR="00B12E00" w:rsidRDefault="00DD7401">
      <w:pPr>
        <w:ind w:right="-54"/>
        <w:rPr>
          <w:color w:val="000000"/>
        </w:rPr>
      </w:pPr>
      <w:r>
        <w:rPr>
          <w:color w:val="000000"/>
        </w:rPr>
        <w:t xml:space="preserve">This responsibility is more fully explained in the statutory guidance for schools and colleges ‘Keeping Children Safe in </w:t>
      </w:r>
      <w:r>
        <w:t xml:space="preserve">Education’ (September 2025).  </w:t>
      </w:r>
      <w:r>
        <w:rPr>
          <w:color w:val="000000"/>
        </w:rPr>
        <w:t>All staff must be made aware of their duties and responsibilities under Part One of this document, which are set out below.</w:t>
      </w:r>
    </w:p>
    <w:p w:rsidR="00B12E00" w:rsidRDefault="00B12E00">
      <w:pPr>
        <w:ind w:right="-54"/>
        <w:rPr>
          <w:color w:val="000000"/>
        </w:rPr>
      </w:pPr>
    </w:p>
    <w:p w:rsidR="00B12E00" w:rsidRDefault="00DD7401">
      <w:pPr>
        <w:ind w:right="-54"/>
        <w:rPr>
          <w:color w:val="000000"/>
        </w:rPr>
      </w:pPr>
      <w:r>
        <w:rPr>
          <w:color w:val="000000"/>
        </w:rPr>
        <w:t xml:space="preserve">Staff should read the above document together with ‘Annex B’ of ‘Keeping Children Safe in </w:t>
      </w:r>
      <w:r>
        <w:t xml:space="preserve">Education’, 2025, if </w:t>
      </w:r>
      <w:r>
        <w:rPr>
          <w:color w:val="000000"/>
        </w:rPr>
        <w:t xml:space="preserve">they are working directly with children.  For those staff who do not work directly with children Annex A can be issued instead but this is a matter for the school/college to decide. </w:t>
      </w:r>
    </w:p>
    <w:p w:rsidR="00B12E00" w:rsidRDefault="00B12E00">
      <w:pPr>
        <w:tabs>
          <w:tab w:val="left" w:pos="-720"/>
          <w:tab w:val="left" w:pos="0"/>
          <w:tab w:val="left" w:pos="720"/>
        </w:tabs>
        <w:ind w:right="-54"/>
        <w:rPr>
          <w:color w:val="000000"/>
        </w:rPr>
      </w:pPr>
    </w:p>
    <w:p w:rsidR="00B12E00" w:rsidRDefault="00DD7401">
      <w:pPr>
        <w:tabs>
          <w:tab w:val="left" w:pos="-720"/>
          <w:tab w:val="left" w:pos="0"/>
          <w:tab w:val="left" w:pos="720"/>
        </w:tabs>
        <w:ind w:right="-54"/>
        <w:rPr>
          <w:color w:val="000000"/>
        </w:rPr>
      </w:pPr>
      <w:r>
        <w:rPr>
          <w:color w:val="000000"/>
        </w:rPr>
        <w:t>Through their day-to-day contact with pupils and direct work with families all staff in school have a responsibility to:</w:t>
      </w:r>
    </w:p>
    <w:p w:rsidR="00B12E00" w:rsidRDefault="00B12E00">
      <w:pPr>
        <w:tabs>
          <w:tab w:val="left" w:pos="-720"/>
          <w:tab w:val="left" w:pos="0"/>
          <w:tab w:val="left" w:pos="720"/>
        </w:tabs>
        <w:ind w:right="-54"/>
        <w:rPr>
          <w:color w:val="000000"/>
        </w:rPr>
      </w:pPr>
    </w:p>
    <w:p w:rsidR="00B12E00" w:rsidRDefault="00DD7401">
      <w:pPr>
        <w:numPr>
          <w:ilvl w:val="0"/>
          <w:numId w:val="5"/>
        </w:numPr>
        <w:tabs>
          <w:tab w:val="left" w:pos="-720"/>
          <w:tab w:val="left" w:pos="0"/>
          <w:tab w:val="left" w:pos="720"/>
        </w:tabs>
        <w:ind w:right="-54"/>
        <w:rPr>
          <w:color w:val="000000"/>
        </w:rPr>
      </w:pPr>
      <w:r>
        <w:rPr>
          <w:color w:val="000000"/>
        </w:rPr>
        <w:t>Identify concerns early to prevent them from escalating</w:t>
      </w:r>
    </w:p>
    <w:p w:rsidR="00B12E00" w:rsidRDefault="00DD7401">
      <w:pPr>
        <w:numPr>
          <w:ilvl w:val="0"/>
          <w:numId w:val="5"/>
        </w:numPr>
        <w:tabs>
          <w:tab w:val="left" w:pos="-720"/>
          <w:tab w:val="left" w:pos="0"/>
          <w:tab w:val="left" w:pos="720"/>
        </w:tabs>
        <w:ind w:right="-54"/>
        <w:rPr>
          <w:color w:val="000000"/>
        </w:rPr>
      </w:pPr>
      <w:r>
        <w:rPr>
          <w:color w:val="000000"/>
        </w:rPr>
        <w:t>Provide a safe environment in which children can learn</w:t>
      </w:r>
    </w:p>
    <w:p w:rsidR="00B12E00" w:rsidRDefault="00DD7401">
      <w:pPr>
        <w:numPr>
          <w:ilvl w:val="0"/>
          <w:numId w:val="5"/>
        </w:numPr>
        <w:tabs>
          <w:tab w:val="left" w:pos="-720"/>
          <w:tab w:val="left" w:pos="0"/>
          <w:tab w:val="left" w:pos="720"/>
        </w:tabs>
        <w:ind w:right="-54"/>
        <w:rPr>
          <w:color w:val="000000"/>
        </w:rPr>
      </w:pPr>
      <w:r>
        <w:rPr>
          <w:color w:val="000000"/>
        </w:rPr>
        <w:t>Identify children who may benefit from early help</w:t>
      </w:r>
    </w:p>
    <w:p w:rsidR="00B12E00" w:rsidRDefault="00DD7401">
      <w:pPr>
        <w:numPr>
          <w:ilvl w:val="0"/>
          <w:numId w:val="5"/>
        </w:numPr>
        <w:tabs>
          <w:tab w:val="left" w:pos="-720"/>
          <w:tab w:val="left" w:pos="0"/>
          <w:tab w:val="left" w:pos="720"/>
        </w:tabs>
        <w:ind w:right="-54"/>
        <w:rPr>
          <w:color w:val="000000"/>
        </w:rPr>
      </w:pPr>
      <w:r>
        <w:rPr>
          <w:color w:val="000000"/>
        </w:rPr>
        <w:t xml:space="preserve">Know what to do if a child tells them he/she is being abused, </w:t>
      </w:r>
      <w:r>
        <w:t>neglected or exploited</w:t>
      </w:r>
    </w:p>
    <w:p w:rsidR="00B12E00" w:rsidRDefault="00DD7401">
      <w:pPr>
        <w:numPr>
          <w:ilvl w:val="0"/>
          <w:numId w:val="5"/>
        </w:numPr>
        <w:tabs>
          <w:tab w:val="left" w:pos="-720"/>
          <w:tab w:val="left" w:pos="0"/>
          <w:tab w:val="left" w:pos="720"/>
        </w:tabs>
        <w:ind w:right="-54"/>
        <w:rPr>
          <w:color w:val="000000"/>
        </w:rPr>
      </w:pPr>
      <w:r>
        <w:rPr>
          <w:color w:val="000000"/>
        </w:rPr>
        <w:t>Follow the referral process if they have a concern.</w:t>
      </w:r>
    </w:p>
    <w:p w:rsidR="00B12E00" w:rsidRDefault="00B12E00">
      <w:pPr>
        <w:tabs>
          <w:tab w:val="left" w:pos="-720"/>
          <w:tab w:val="left" w:pos="0"/>
          <w:tab w:val="left" w:pos="720"/>
        </w:tabs>
        <w:ind w:right="-54"/>
        <w:rPr>
          <w:color w:val="000000"/>
        </w:rPr>
      </w:pPr>
    </w:p>
    <w:p w:rsidR="00B12E00" w:rsidRDefault="00DD7401">
      <w:pPr>
        <w:ind w:right="-54"/>
        <w:rPr>
          <w:color w:val="000000"/>
        </w:rPr>
      </w:pPr>
      <w:r>
        <w:rPr>
          <w:color w:val="000000"/>
        </w:rPr>
        <w:t xml:space="preserve">This policy sets out how the </w:t>
      </w:r>
      <w:r>
        <w:t>school’s governing body discharges its statutory responsibilities relating to safeguarding and promoting the welfare of children who are pupils at the</w:t>
      </w:r>
      <w:r>
        <w:rPr>
          <w:color w:val="000000"/>
        </w:rPr>
        <w:t xml:space="preserve"> school. Our policy applies to </w:t>
      </w:r>
      <w:r>
        <w:rPr>
          <w:b/>
          <w:color w:val="000000"/>
        </w:rPr>
        <w:t>all</w:t>
      </w:r>
      <w:r>
        <w:rPr>
          <w:color w:val="000000"/>
        </w:rPr>
        <w:t xml:space="preserve"> staff, paid and unpaid, working in the school including governors. Teaching assistants, mid-day supervisors, office staff as well as teachers can be the first point of disclosure for a child.  Concerned parents/carers may also contact the school and its governors.</w:t>
      </w:r>
    </w:p>
    <w:p w:rsidR="00B12E00" w:rsidRDefault="00B12E00">
      <w:pPr>
        <w:pBdr>
          <w:top w:val="nil"/>
          <w:left w:val="nil"/>
          <w:bottom w:val="nil"/>
          <w:right w:val="nil"/>
          <w:between w:val="nil"/>
        </w:pBdr>
        <w:tabs>
          <w:tab w:val="left" w:pos="-720"/>
          <w:tab w:val="left" w:pos="0"/>
        </w:tabs>
        <w:ind w:right="-54"/>
        <w:rPr>
          <w:color w:val="000000"/>
        </w:rPr>
      </w:pPr>
    </w:p>
    <w:p w:rsidR="00B12E00" w:rsidRDefault="00DD7401">
      <w:pPr>
        <w:tabs>
          <w:tab w:val="left" w:pos="-720"/>
          <w:tab w:val="left" w:pos="0"/>
          <w:tab w:val="left" w:pos="720"/>
        </w:tabs>
        <w:ind w:right="-54"/>
        <w:rPr>
          <w:color w:val="000000"/>
        </w:rPr>
      </w:pPr>
      <w:r>
        <w:rPr>
          <w:color w:val="000000"/>
        </w:rPr>
        <w:t>It is consistent with the Safeguarding Children Partnership Board procedures.</w:t>
      </w:r>
    </w:p>
    <w:p w:rsidR="00B12E00" w:rsidRDefault="00B12E00">
      <w:pPr>
        <w:tabs>
          <w:tab w:val="left" w:pos="-720"/>
          <w:tab w:val="left" w:pos="0"/>
        </w:tabs>
        <w:ind w:right="-54"/>
        <w:rPr>
          <w:color w:val="000000"/>
        </w:rPr>
      </w:pPr>
    </w:p>
    <w:p w:rsidR="00B12E00" w:rsidRDefault="00DD7401">
      <w:pPr>
        <w:tabs>
          <w:tab w:val="left" w:pos="-720"/>
          <w:tab w:val="left" w:pos="0"/>
        </w:tabs>
        <w:ind w:right="-54"/>
        <w:rPr>
          <w:b/>
          <w:color w:val="000000"/>
        </w:rPr>
      </w:pPr>
      <w:r>
        <w:rPr>
          <w:b/>
          <w:color w:val="000000"/>
        </w:rPr>
        <w:t>There are four main elements to our policy:</w:t>
      </w:r>
    </w:p>
    <w:p w:rsidR="00B12E00" w:rsidRDefault="00B12E00">
      <w:pPr>
        <w:tabs>
          <w:tab w:val="left" w:pos="-720"/>
        </w:tabs>
        <w:ind w:right="-54"/>
        <w:rPr>
          <w:color w:val="000000"/>
        </w:rPr>
      </w:pPr>
    </w:p>
    <w:p w:rsidR="00B12E00" w:rsidRDefault="00DD7401">
      <w:pPr>
        <w:tabs>
          <w:tab w:val="left" w:pos="-720"/>
          <w:tab w:val="left" w:pos="0"/>
        </w:tabs>
        <w:ind w:right="-54"/>
        <w:rPr>
          <w:color w:val="000000"/>
        </w:rPr>
      </w:pPr>
      <w:r>
        <w:rPr>
          <w:b/>
          <w:color w:val="000000"/>
        </w:rPr>
        <w:t>PREVENTION</w:t>
      </w:r>
      <w:r>
        <w:rPr>
          <w:color w:val="000000"/>
        </w:rPr>
        <w:t xml:space="preserve"> through the teaching and pastoral support offered to pupils and the creation and maintenance of a whole school protective ethos;</w:t>
      </w:r>
    </w:p>
    <w:p w:rsidR="00B12E00" w:rsidRDefault="00B12E00">
      <w:pPr>
        <w:tabs>
          <w:tab w:val="left" w:pos="-720"/>
        </w:tabs>
        <w:ind w:right="-54"/>
        <w:rPr>
          <w:color w:val="000000"/>
        </w:rPr>
      </w:pPr>
    </w:p>
    <w:p w:rsidR="00B12E00" w:rsidRDefault="00DD7401">
      <w:pPr>
        <w:tabs>
          <w:tab w:val="left" w:pos="-720"/>
          <w:tab w:val="left" w:pos="0"/>
          <w:tab w:val="left" w:pos="720"/>
        </w:tabs>
        <w:ind w:right="-54"/>
        <w:rPr>
          <w:color w:val="000000"/>
        </w:rPr>
      </w:pPr>
      <w:r>
        <w:rPr>
          <w:b/>
          <w:color w:val="000000"/>
        </w:rPr>
        <w:t>PROCEDURES</w:t>
      </w:r>
      <w:r>
        <w:rPr>
          <w:color w:val="000000"/>
        </w:rPr>
        <w:t xml:space="preserve"> for identifying and </w:t>
      </w:r>
      <w:r>
        <w:t>referring cases, or suspected cases, of abuse or exploitation.</w:t>
      </w:r>
      <w:r>
        <w:rPr>
          <w:color w:val="000000"/>
        </w:rPr>
        <w:t xml:space="preserve"> The definitions of the categories of abuse are attached (see Appendix A);</w:t>
      </w:r>
    </w:p>
    <w:p w:rsidR="00B12E00" w:rsidRDefault="00B12E00">
      <w:pPr>
        <w:pBdr>
          <w:top w:val="nil"/>
          <w:left w:val="nil"/>
          <w:bottom w:val="nil"/>
          <w:right w:val="nil"/>
          <w:between w:val="nil"/>
        </w:pBdr>
        <w:tabs>
          <w:tab w:val="center" w:pos="4320"/>
          <w:tab w:val="right" w:pos="8640"/>
          <w:tab w:val="left" w:pos="-720"/>
          <w:tab w:val="left" w:pos="0"/>
          <w:tab w:val="left" w:pos="720"/>
        </w:tabs>
        <w:ind w:right="-54"/>
        <w:rPr>
          <w:color w:val="000000"/>
        </w:rPr>
      </w:pPr>
    </w:p>
    <w:p w:rsidR="00B12E00" w:rsidRDefault="00DD7401">
      <w:pPr>
        <w:tabs>
          <w:tab w:val="left" w:pos="-720"/>
          <w:tab w:val="left" w:pos="0"/>
          <w:tab w:val="left" w:pos="720"/>
        </w:tabs>
        <w:ind w:right="-54"/>
        <w:rPr>
          <w:color w:val="000000"/>
        </w:rPr>
      </w:pPr>
      <w:r>
        <w:rPr>
          <w:b/>
          <w:color w:val="000000"/>
        </w:rPr>
        <w:t xml:space="preserve">SUPPORTING CHILDREN </w:t>
      </w:r>
      <w:r>
        <w:rPr>
          <w:color w:val="000000"/>
        </w:rPr>
        <w:t>particularly those who may have been abused or witnessed violence towards others;</w:t>
      </w:r>
    </w:p>
    <w:p w:rsidR="00B12E00" w:rsidRDefault="00B12E00">
      <w:pPr>
        <w:tabs>
          <w:tab w:val="left" w:pos="-720"/>
          <w:tab w:val="left" w:pos="0"/>
          <w:tab w:val="left" w:pos="720"/>
        </w:tabs>
        <w:ind w:right="-54"/>
        <w:rPr>
          <w:color w:val="000000"/>
        </w:rPr>
      </w:pPr>
    </w:p>
    <w:p w:rsidR="00B12E00" w:rsidRDefault="00DD7401">
      <w:pPr>
        <w:pStyle w:val="Heading4"/>
        <w:ind w:right="-54"/>
        <w:rPr>
          <w:b/>
          <w:color w:val="000000"/>
          <w:sz w:val="24"/>
          <w:szCs w:val="24"/>
        </w:rPr>
      </w:pPr>
      <w:r>
        <w:rPr>
          <w:b/>
          <w:color w:val="000000"/>
          <w:sz w:val="24"/>
          <w:szCs w:val="24"/>
        </w:rPr>
        <w:t>PREVENTING UNSUITABLE PEOPLE WORKING WITH CHILDREN</w:t>
      </w:r>
    </w:p>
    <w:p w:rsidR="00B12E00" w:rsidRDefault="00DD7401">
      <w:pPr>
        <w:tabs>
          <w:tab w:val="left" w:pos="-720"/>
        </w:tabs>
        <w:ind w:right="-54"/>
        <w:rPr>
          <w:color w:val="000000"/>
        </w:rPr>
      </w:pPr>
      <w:r>
        <w:rPr>
          <w:color w:val="000000"/>
        </w:rPr>
        <w:t>Processes are followed to ensure that those who are unsuitable to work with children are not employed.</w:t>
      </w:r>
    </w:p>
    <w:p w:rsidR="00B12E00" w:rsidRDefault="00B12E00">
      <w:pPr>
        <w:tabs>
          <w:tab w:val="left" w:pos="-720"/>
        </w:tabs>
        <w:ind w:right="-54"/>
        <w:rPr>
          <w:color w:val="000000"/>
        </w:rPr>
      </w:pPr>
    </w:p>
    <w:p w:rsidR="00B12E00" w:rsidRDefault="00DD7401">
      <w:pPr>
        <w:tabs>
          <w:tab w:val="left" w:pos="-720"/>
        </w:tabs>
        <w:ind w:right="-54"/>
        <w:rPr>
          <w:color w:val="000000"/>
        </w:rPr>
      </w:pPr>
      <w:r>
        <w:rPr>
          <w:color w:val="000000"/>
        </w:rPr>
        <w:t>This policy is available to parents on request and is on the school website.</w:t>
      </w:r>
    </w:p>
    <w:p w:rsidR="00B12E00" w:rsidRDefault="00B12E00">
      <w:pPr>
        <w:tabs>
          <w:tab w:val="left" w:pos="-720"/>
        </w:tabs>
        <w:ind w:right="-54"/>
        <w:rPr>
          <w:b/>
          <w:color w:val="000000"/>
        </w:rPr>
      </w:pPr>
    </w:p>
    <w:p w:rsidR="00B12E00" w:rsidRDefault="00DD7401">
      <w:pPr>
        <w:numPr>
          <w:ilvl w:val="1"/>
          <w:numId w:val="1"/>
        </w:numPr>
        <w:tabs>
          <w:tab w:val="left" w:pos="-720"/>
        </w:tabs>
        <w:ind w:right="-54" w:hanging="1440"/>
        <w:rPr>
          <w:b/>
          <w:color w:val="000000"/>
        </w:rPr>
      </w:pPr>
      <w:r>
        <w:rPr>
          <w:b/>
          <w:color w:val="000000"/>
        </w:rPr>
        <w:lastRenderedPageBreak/>
        <w:t>PREVENTION</w:t>
      </w:r>
      <w:r>
        <w:rPr>
          <w:b/>
          <w:color w:val="000000"/>
        </w:rPr>
        <w:tab/>
      </w:r>
    </w:p>
    <w:p w:rsidR="00B12E00" w:rsidRDefault="00B12E00">
      <w:pPr>
        <w:tabs>
          <w:tab w:val="left" w:pos="-720"/>
          <w:tab w:val="left" w:pos="0"/>
        </w:tabs>
        <w:ind w:left="720" w:right="-54" w:hanging="720"/>
        <w:rPr>
          <w:color w:val="000000"/>
        </w:rPr>
      </w:pPr>
    </w:p>
    <w:p w:rsidR="00B12E00" w:rsidRDefault="00DD7401">
      <w:pPr>
        <w:numPr>
          <w:ilvl w:val="1"/>
          <w:numId w:val="1"/>
        </w:numPr>
        <w:tabs>
          <w:tab w:val="left" w:pos="-720"/>
          <w:tab w:val="left" w:pos="0"/>
        </w:tabs>
        <w:ind w:left="720" w:right="-54"/>
        <w:rPr>
          <w:color w:val="000000"/>
        </w:rPr>
      </w:pPr>
      <w:r>
        <w:rPr>
          <w:color w:val="000000"/>
        </w:rPr>
        <w:t xml:space="preserve">We recognise that high self-esteem, confidence, supportive friends and good lines of communication with a trusted adult help to protect children. </w:t>
      </w:r>
    </w:p>
    <w:p w:rsidR="00B12E00" w:rsidRDefault="00B12E00">
      <w:pPr>
        <w:pBdr>
          <w:top w:val="nil"/>
          <w:left w:val="nil"/>
          <w:bottom w:val="nil"/>
          <w:right w:val="nil"/>
          <w:between w:val="nil"/>
        </w:pBdr>
        <w:tabs>
          <w:tab w:val="center" w:pos="4320"/>
          <w:tab w:val="right" w:pos="8640"/>
          <w:tab w:val="left" w:pos="-720"/>
          <w:tab w:val="left" w:pos="0"/>
        </w:tabs>
        <w:ind w:left="720" w:right="-54" w:hanging="720"/>
        <w:rPr>
          <w:color w:val="000000"/>
        </w:rPr>
      </w:pPr>
    </w:p>
    <w:p w:rsidR="00B12E00" w:rsidRDefault="00DD7401">
      <w:pPr>
        <w:numPr>
          <w:ilvl w:val="1"/>
          <w:numId w:val="1"/>
        </w:numPr>
        <w:tabs>
          <w:tab w:val="left" w:pos="-720"/>
          <w:tab w:val="left" w:pos="0"/>
        </w:tabs>
        <w:ind w:left="720" w:right="-54"/>
        <w:rPr>
          <w:color w:val="000000"/>
        </w:rPr>
      </w:pPr>
      <w:r>
        <w:rPr>
          <w:color w:val="000000"/>
        </w:rPr>
        <w:t>The school will therefore:</w:t>
      </w:r>
    </w:p>
    <w:p w:rsidR="00B12E00" w:rsidRDefault="00B12E00">
      <w:pPr>
        <w:pBdr>
          <w:top w:val="nil"/>
          <w:left w:val="nil"/>
          <w:bottom w:val="nil"/>
          <w:right w:val="nil"/>
          <w:between w:val="nil"/>
        </w:pBdr>
        <w:tabs>
          <w:tab w:val="center" w:pos="4320"/>
          <w:tab w:val="right" w:pos="8640"/>
          <w:tab w:val="left" w:pos="-720"/>
        </w:tabs>
        <w:ind w:left="720" w:right="-54" w:hanging="720"/>
        <w:rPr>
          <w:color w:val="000000"/>
        </w:rPr>
      </w:pPr>
    </w:p>
    <w:p w:rsidR="00B12E00" w:rsidRDefault="00DD7401">
      <w:pPr>
        <w:numPr>
          <w:ilvl w:val="2"/>
          <w:numId w:val="1"/>
        </w:numPr>
        <w:tabs>
          <w:tab w:val="left" w:pos="-720"/>
          <w:tab w:val="left" w:pos="0"/>
        </w:tabs>
        <w:ind w:left="720" w:right="-54" w:hanging="720"/>
        <w:rPr>
          <w:color w:val="000000"/>
        </w:rPr>
      </w:pPr>
      <w:r>
        <w:rPr>
          <w:color w:val="000000"/>
        </w:rPr>
        <w:t>Establish and maintain an environment where children feel safe, including in a digital context, and are encouraged to talk and are listened to.</w:t>
      </w:r>
    </w:p>
    <w:p w:rsidR="00B12E00" w:rsidRDefault="00B12E00">
      <w:pPr>
        <w:tabs>
          <w:tab w:val="left" w:pos="-720"/>
          <w:tab w:val="left" w:pos="0"/>
        </w:tabs>
        <w:ind w:left="720" w:right="-54" w:hanging="720"/>
        <w:rPr>
          <w:color w:val="000000"/>
        </w:rPr>
      </w:pPr>
    </w:p>
    <w:p w:rsidR="00B12E00" w:rsidRDefault="00DD7401">
      <w:pPr>
        <w:numPr>
          <w:ilvl w:val="2"/>
          <w:numId w:val="1"/>
        </w:numPr>
        <w:tabs>
          <w:tab w:val="left" w:pos="-720"/>
          <w:tab w:val="left" w:pos="0"/>
        </w:tabs>
        <w:ind w:left="720" w:right="-54" w:hanging="720"/>
        <w:rPr>
          <w:color w:val="000000"/>
        </w:rPr>
      </w:pPr>
      <w:r>
        <w:rPr>
          <w:color w:val="000000"/>
        </w:rPr>
        <w:t xml:space="preserve">Ensure children know that there </w:t>
      </w:r>
      <w:r>
        <w:t>are trusted adults</w:t>
      </w:r>
      <w:r>
        <w:rPr>
          <w:color w:val="000000"/>
        </w:rPr>
        <w:t xml:space="preserve"> in the school whom they can approach if they are worried or in difficulty and their concerns will be taken seriously and acted upon as appropriate.</w:t>
      </w:r>
    </w:p>
    <w:p w:rsidR="00B12E00" w:rsidRDefault="00B12E00">
      <w:pPr>
        <w:pBdr>
          <w:top w:val="nil"/>
          <w:left w:val="nil"/>
          <w:bottom w:val="nil"/>
          <w:right w:val="nil"/>
          <w:between w:val="nil"/>
        </w:pBdr>
        <w:ind w:left="720"/>
        <w:rPr>
          <w:color w:val="000000"/>
        </w:rPr>
      </w:pPr>
    </w:p>
    <w:p w:rsidR="00B12E00" w:rsidRDefault="00DD7401">
      <w:pPr>
        <w:numPr>
          <w:ilvl w:val="2"/>
          <w:numId w:val="1"/>
        </w:numPr>
        <w:tabs>
          <w:tab w:val="left" w:pos="-720"/>
          <w:tab w:val="left" w:pos="0"/>
        </w:tabs>
        <w:ind w:left="720" w:right="-54" w:hanging="720"/>
      </w:pPr>
      <w:r>
        <w:t xml:space="preserve">Tailor our curriculum to be age and stage of development appropriate so that it meets the specific needs and vulnerabilities of individual children, including children who are victims of abuse, and children with special educational needs or disabilities. </w:t>
      </w:r>
    </w:p>
    <w:p w:rsidR="00B12E00" w:rsidRDefault="00B12E00">
      <w:pPr>
        <w:pBdr>
          <w:top w:val="nil"/>
          <w:left w:val="nil"/>
          <w:bottom w:val="nil"/>
          <w:right w:val="nil"/>
          <w:between w:val="nil"/>
        </w:pBdr>
        <w:ind w:left="720"/>
        <w:rPr>
          <w:color w:val="000000"/>
        </w:rPr>
      </w:pPr>
    </w:p>
    <w:p w:rsidR="00B12E00" w:rsidRDefault="00DD7401">
      <w:pPr>
        <w:numPr>
          <w:ilvl w:val="2"/>
          <w:numId w:val="1"/>
        </w:numPr>
        <w:tabs>
          <w:tab w:val="left" w:pos="-720"/>
          <w:tab w:val="left" w:pos="0"/>
        </w:tabs>
        <w:ind w:left="720" w:right="-54" w:hanging="720"/>
      </w:pPr>
      <w:r>
        <w:t xml:space="preserve">Incorporate into the curriculum, activities and opportunities that enable children to develop their understanding of stereotyping, prejudice and equality. </w:t>
      </w:r>
    </w:p>
    <w:p w:rsidR="00B12E00" w:rsidRDefault="00B12E00">
      <w:pPr>
        <w:pBdr>
          <w:top w:val="nil"/>
          <w:left w:val="nil"/>
          <w:bottom w:val="nil"/>
          <w:right w:val="nil"/>
          <w:between w:val="nil"/>
        </w:pBdr>
        <w:ind w:left="720"/>
        <w:rPr>
          <w:color w:val="000000"/>
        </w:rPr>
      </w:pPr>
    </w:p>
    <w:p w:rsidR="00B12E00" w:rsidRDefault="00DD7401">
      <w:pPr>
        <w:numPr>
          <w:ilvl w:val="2"/>
          <w:numId w:val="1"/>
        </w:numPr>
        <w:tabs>
          <w:tab w:val="left" w:pos="-720"/>
          <w:tab w:val="left" w:pos="0"/>
        </w:tabs>
        <w:ind w:left="720" w:right="-54" w:hanging="720"/>
      </w:pPr>
      <w:r>
        <w:t>Ensure that all school/college staff challenge instances of prejudice related behaviour, including but not limited to, instances of sexism, misogyny/misandry, homophobia, biphobic and sexual violence/harassment. Any prejudice related incidents will be responded to in accordance with our ‘Responding to Prejudice-Related Incidents Policy’.</w:t>
      </w:r>
    </w:p>
    <w:p w:rsidR="00B12E00" w:rsidRDefault="00B12E00">
      <w:pPr>
        <w:tabs>
          <w:tab w:val="left" w:pos="-720"/>
          <w:tab w:val="left" w:pos="0"/>
        </w:tabs>
        <w:ind w:right="-54"/>
      </w:pPr>
    </w:p>
    <w:p w:rsidR="00B12E00" w:rsidRPr="00DD7401" w:rsidRDefault="00DD7401">
      <w:pPr>
        <w:numPr>
          <w:ilvl w:val="2"/>
          <w:numId w:val="1"/>
        </w:numPr>
        <w:tabs>
          <w:tab w:val="left" w:pos="-720"/>
        </w:tabs>
        <w:ind w:left="720" w:right="-54" w:hanging="720"/>
      </w:pPr>
      <w:r w:rsidRPr="00DD7401">
        <w:t>For Primary Schools:</w:t>
      </w:r>
    </w:p>
    <w:p w:rsidR="00B12E00" w:rsidRPr="00DD7401" w:rsidRDefault="00B12E00">
      <w:pPr>
        <w:pBdr>
          <w:top w:val="nil"/>
          <w:left w:val="nil"/>
          <w:bottom w:val="nil"/>
          <w:right w:val="nil"/>
          <w:between w:val="nil"/>
        </w:pBdr>
        <w:ind w:left="720"/>
      </w:pPr>
    </w:p>
    <w:p w:rsidR="00DD7401" w:rsidRPr="00DD7401" w:rsidRDefault="00DD7401" w:rsidP="00DD7401">
      <w:pPr>
        <w:tabs>
          <w:tab w:val="left" w:pos="-720"/>
        </w:tabs>
        <w:ind w:left="720" w:right="-54"/>
        <w:rPr>
          <w:rFonts w:eastAsia="Times New Roman"/>
        </w:rPr>
      </w:pPr>
      <w:r w:rsidRPr="00DD7401">
        <w:rPr>
          <w:rFonts w:eastAsia="Times New Roman"/>
        </w:rPr>
        <w:t>Incorporate into the curriculum, activities and opportunities which equip children with the skills they need to stay safer from abuse and exploitation in all contexts based on the current 2019 RSE guidance.</w:t>
      </w:r>
    </w:p>
    <w:p w:rsidR="00DD7401" w:rsidRPr="00DD7401" w:rsidRDefault="00DD7401" w:rsidP="00DD7401">
      <w:pPr>
        <w:tabs>
          <w:tab w:val="left" w:pos="-720"/>
        </w:tabs>
        <w:ind w:left="720" w:right="-54"/>
        <w:rPr>
          <w:rFonts w:eastAsia="Times New Roman"/>
        </w:rPr>
      </w:pPr>
    </w:p>
    <w:p w:rsidR="00DD7401" w:rsidRPr="00DD7401" w:rsidRDefault="00DD7401" w:rsidP="00DD7401">
      <w:pPr>
        <w:tabs>
          <w:tab w:val="left" w:pos="-720"/>
        </w:tabs>
        <w:ind w:left="720" w:right="-54"/>
        <w:rPr>
          <w:rFonts w:eastAsia="Times New Roman"/>
        </w:rPr>
      </w:pPr>
      <w:r w:rsidRPr="00DD7401">
        <w:rPr>
          <w:rFonts w:eastAsia="Times New Roman"/>
        </w:rPr>
        <w:t>During the course of the year, schools will be moving towards delivering the following content from the 2025 RSE guidance:</w:t>
      </w:r>
    </w:p>
    <w:p w:rsidR="00DD7401" w:rsidRPr="00DD7401" w:rsidRDefault="00DD7401" w:rsidP="00DD7401">
      <w:pPr>
        <w:tabs>
          <w:tab w:val="left" w:pos="-720"/>
        </w:tabs>
        <w:ind w:left="720" w:right="-54"/>
        <w:rPr>
          <w:rFonts w:eastAsia="Times New Roman"/>
        </w:rPr>
      </w:pPr>
    </w:p>
    <w:p w:rsidR="00DD7401" w:rsidRPr="00DD7401" w:rsidRDefault="00DD7401" w:rsidP="00DD7401">
      <w:pPr>
        <w:numPr>
          <w:ilvl w:val="0"/>
          <w:numId w:val="26"/>
        </w:numPr>
        <w:tabs>
          <w:tab w:val="left" w:pos="-720"/>
        </w:tabs>
        <w:ind w:left="1134" w:right="-54"/>
        <w:rPr>
          <w:rFonts w:eastAsia="Times New Roman"/>
        </w:rPr>
      </w:pPr>
      <w:r w:rsidRPr="00DD7401">
        <w:rPr>
          <w:rFonts w:eastAsia="Times New Roman"/>
        </w:rPr>
        <w:t>That families are important for children growing up safe and happy because they can provide love, security and stability.</w:t>
      </w:r>
    </w:p>
    <w:p w:rsidR="00DD7401" w:rsidRPr="00DD7401" w:rsidRDefault="00DD7401" w:rsidP="00DD7401">
      <w:pPr>
        <w:numPr>
          <w:ilvl w:val="0"/>
          <w:numId w:val="26"/>
        </w:numPr>
        <w:tabs>
          <w:tab w:val="left" w:pos="-720"/>
        </w:tabs>
        <w:ind w:left="1134" w:right="-54"/>
        <w:rPr>
          <w:rFonts w:eastAsia="Times New Roman"/>
        </w:rPr>
      </w:pPr>
      <w:r w:rsidRPr="00DD7401">
        <w:rPr>
          <w:rFonts w:eastAsia="Times New Roman"/>
        </w:rPr>
        <w:t>How to recognise if family relationships are making them feel unhappy or unsafe and how to seek help or advice from others if needed.</w:t>
      </w:r>
    </w:p>
    <w:p w:rsidR="00DD7401" w:rsidRPr="00DD7401" w:rsidRDefault="00DD7401" w:rsidP="00DD7401">
      <w:pPr>
        <w:numPr>
          <w:ilvl w:val="0"/>
          <w:numId w:val="26"/>
        </w:numPr>
        <w:tabs>
          <w:tab w:val="left" w:pos="-720"/>
        </w:tabs>
        <w:ind w:left="1134" w:right="-54"/>
        <w:rPr>
          <w:rFonts w:eastAsia="Times New Roman"/>
        </w:rPr>
      </w:pPr>
      <w:r w:rsidRPr="00DD7401">
        <w:rPr>
          <w:rFonts w:eastAsia="Times New Roman"/>
        </w:rPr>
        <w:t xml:space="preserve">That healthy friendships are positive and welcoming towards others, and do not make others feel lonely or excluded. Pupils should learn skills for developing caring, kind friendships. </w:t>
      </w:r>
    </w:p>
    <w:p w:rsidR="00DD7401" w:rsidRPr="00DD7401" w:rsidRDefault="00DD7401" w:rsidP="00DD7401">
      <w:pPr>
        <w:numPr>
          <w:ilvl w:val="0"/>
          <w:numId w:val="26"/>
        </w:numPr>
        <w:tabs>
          <w:tab w:val="left" w:pos="-720"/>
        </w:tabs>
        <w:ind w:left="1134" w:right="-54"/>
        <w:rPr>
          <w:rFonts w:eastAsia="Times New Roman"/>
        </w:rPr>
      </w:pPr>
      <w:r w:rsidRPr="00DD7401">
        <w:rPr>
          <w:rFonts w:eastAsia="Times New Roman"/>
        </w:rPr>
        <w:t>How to recognise when a friendship is making them feel unhappy or uncomfortable, and how to get support when needed.</w:t>
      </w:r>
    </w:p>
    <w:p w:rsidR="00DD7401" w:rsidRPr="00DD7401" w:rsidRDefault="00DD7401" w:rsidP="00DD7401">
      <w:pPr>
        <w:numPr>
          <w:ilvl w:val="0"/>
          <w:numId w:val="26"/>
        </w:numPr>
        <w:tabs>
          <w:tab w:val="left" w:pos="-720"/>
        </w:tabs>
        <w:ind w:left="1134" w:right="-54"/>
        <w:rPr>
          <w:rFonts w:eastAsia="Times New Roman"/>
        </w:rPr>
      </w:pPr>
      <w:r w:rsidRPr="00DD7401">
        <w:rPr>
          <w:rFonts w:eastAsia="Times New Roman"/>
        </w:rPr>
        <w:t>How to seek help when needed, including when they are concerned about violence, harm, or when they are unsure who to trust.</w:t>
      </w:r>
    </w:p>
    <w:p w:rsidR="00DD7401" w:rsidRPr="00DD7401" w:rsidRDefault="00DD7401" w:rsidP="00DD7401">
      <w:pPr>
        <w:numPr>
          <w:ilvl w:val="0"/>
          <w:numId w:val="26"/>
        </w:numPr>
        <w:tabs>
          <w:tab w:val="left" w:pos="-720"/>
        </w:tabs>
        <w:ind w:left="1134" w:right="-54"/>
        <w:rPr>
          <w:rFonts w:eastAsia="Times New Roman"/>
        </w:rPr>
      </w:pPr>
      <w:r w:rsidRPr="00DD7401">
        <w:rPr>
          <w:rFonts w:eastAsia="Times New Roman"/>
        </w:rPr>
        <w:t>How to critically evaluate their online relationships and sources of information, including awareness of the risks associated with people they have never met. For example, that people sometimes behave differently online, including pretending to be someone else, or pretending to be a child, and that this can lead to dangerous situations. How to recognise harmful content or harmful contact, and how to report this.</w:t>
      </w:r>
    </w:p>
    <w:p w:rsidR="00DD7401" w:rsidRPr="00DD7401" w:rsidRDefault="00DD7401" w:rsidP="00DD7401">
      <w:pPr>
        <w:numPr>
          <w:ilvl w:val="0"/>
          <w:numId w:val="26"/>
        </w:numPr>
        <w:tabs>
          <w:tab w:val="left" w:pos="-720"/>
        </w:tabs>
        <w:ind w:left="1134" w:right="-54"/>
        <w:rPr>
          <w:rFonts w:eastAsia="Times New Roman"/>
        </w:rPr>
      </w:pPr>
      <w:r w:rsidRPr="00DD7401">
        <w:rPr>
          <w:rFonts w:eastAsia="Times New Roman"/>
        </w:rPr>
        <w:lastRenderedPageBreak/>
        <w:t>That the internet contains a lot of content that can be inappropriate and upsetting for children, and where to go for advice and support when they feel worried or concerned about something they have seen or engaged with online.</w:t>
      </w:r>
    </w:p>
    <w:p w:rsidR="00DD7401" w:rsidRPr="00DD7401" w:rsidRDefault="00DD7401" w:rsidP="00DD7401">
      <w:pPr>
        <w:numPr>
          <w:ilvl w:val="0"/>
          <w:numId w:val="26"/>
        </w:numPr>
        <w:autoSpaceDE w:val="0"/>
        <w:autoSpaceDN w:val="0"/>
        <w:adjustRightInd w:val="0"/>
        <w:ind w:left="1134"/>
        <w:rPr>
          <w:rFonts w:eastAsia="Times New Roman"/>
          <w:lang w:val="en-GB" w:eastAsia="en-GB"/>
        </w:rPr>
      </w:pPr>
      <w:r w:rsidRPr="00DD7401">
        <w:rPr>
          <w:rFonts w:eastAsia="Times New Roman"/>
          <w:lang w:eastAsia="en-GB"/>
        </w:rPr>
        <w:t xml:space="preserve">That each person’s body belongs to them, and the differences between appropriate and inappropriate or unsafe contact, including physical contact. </w:t>
      </w:r>
    </w:p>
    <w:p w:rsidR="00DD7401" w:rsidRPr="00DD7401" w:rsidRDefault="00DD7401" w:rsidP="00DD7401">
      <w:pPr>
        <w:numPr>
          <w:ilvl w:val="0"/>
          <w:numId w:val="25"/>
        </w:numPr>
        <w:autoSpaceDE w:val="0"/>
        <w:autoSpaceDN w:val="0"/>
        <w:adjustRightInd w:val="0"/>
        <w:ind w:left="1134"/>
        <w:rPr>
          <w:rFonts w:eastAsia="Times New Roman"/>
          <w:lang w:val="en-GB" w:eastAsia="en-GB"/>
        </w:rPr>
      </w:pPr>
      <w:r w:rsidRPr="00DD7401">
        <w:rPr>
          <w:rFonts w:eastAsia="Times New Roman"/>
          <w:lang w:eastAsia="en-GB"/>
        </w:rPr>
        <w:t xml:space="preserve">How to respond safely and appropriately to adults they may encounter (in all contexts, including online) whom they do not know. </w:t>
      </w:r>
    </w:p>
    <w:p w:rsidR="00DD7401" w:rsidRPr="00DD7401" w:rsidRDefault="00DD7401" w:rsidP="00DD7401">
      <w:pPr>
        <w:numPr>
          <w:ilvl w:val="0"/>
          <w:numId w:val="25"/>
        </w:numPr>
        <w:autoSpaceDE w:val="0"/>
        <w:autoSpaceDN w:val="0"/>
        <w:adjustRightInd w:val="0"/>
        <w:ind w:left="1134"/>
        <w:rPr>
          <w:rFonts w:eastAsia="Times New Roman"/>
          <w:lang w:val="en-GB" w:eastAsia="en-GB"/>
        </w:rPr>
      </w:pPr>
      <w:r w:rsidRPr="00DD7401">
        <w:rPr>
          <w:rFonts w:eastAsia="Times New Roman"/>
          <w:lang w:eastAsia="en-GB"/>
        </w:rPr>
        <w:t xml:space="preserve">How to report abuse, concerns about something seen online or experienced in real life, or feelings of being unsafe or feeling bad about any adult and the vocabulary and confidence needed to do so. </w:t>
      </w:r>
      <w:r w:rsidRPr="00DD7401">
        <w:rPr>
          <w:rFonts w:eastAsia="Times New Roman"/>
          <w:lang w:val="en-GB" w:eastAsia="en-GB"/>
        </w:rPr>
        <w:t xml:space="preserve">How to report concerns or abuse, and the vocabulary and confidence needed to do so. </w:t>
      </w:r>
    </w:p>
    <w:p w:rsidR="00DD7401" w:rsidRPr="00DD7401" w:rsidRDefault="00DD7401" w:rsidP="00DD7401">
      <w:pPr>
        <w:numPr>
          <w:ilvl w:val="0"/>
          <w:numId w:val="25"/>
        </w:numPr>
        <w:autoSpaceDE w:val="0"/>
        <w:autoSpaceDN w:val="0"/>
        <w:adjustRightInd w:val="0"/>
        <w:ind w:left="1134"/>
        <w:rPr>
          <w:rFonts w:eastAsia="Times New Roman"/>
          <w:lang w:val="en-GB" w:eastAsia="en-GB"/>
        </w:rPr>
      </w:pPr>
      <w:r w:rsidRPr="00DD7401">
        <w:rPr>
          <w:rFonts w:eastAsia="Times New Roman"/>
          <w:lang w:eastAsia="en-GB"/>
        </w:rPr>
        <w:t>How to ask for advice or help for themselves or others, and to keep trying until they are heard. Where to get advice e.g. family, school and/or other sources.</w:t>
      </w:r>
    </w:p>
    <w:p w:rsidR="00DD7401" w:rsidRPr="00DD7401" w:rsidRDefault="00DD7401" w:rsidP="00DD7401">
      <w:pPr>
        <w:autoSpaceDE w:val="0"/>
        <w:autoSpaceDN w:val="0"/>
        <w:adjustRightInd w:val="0"/>
        <w:ind w:left="1134"/>
        <w:jc w:val="center"/>
        <w:rPr>
          <w:rFonts w:eastAsia="Times New Roman"/>
          <w:lang w:val="en-GB" w:eastAsia="en-GB"/>
        </w:rPr>
      </w:pPr>
    </w:p>
    <w:p w:rsidR="00DD7401" w:rsidRPr="00DD7401" w:rsidRDefault="00DD7401" w:rsidP="00DD7401">
      <w:pPr>
        <w:autoSpaceDE w:val="0"/>
        <w:autoSpaceDN w:val="0"/>
        <w:adjustRightInd w:val="0"/>
        <w:jc w:val="center"/>
        <w:rPr>
          <w:rFonts w:eastAsia="Times New Roman"/>
          <w:lang w:val="en-GB" w:eastAsia="en-GB"/>
        </w:rPr>
      </w:pPr>
      <w:r w:rsidRPr="00DD7401">
        <w:rPr>
          <w:rFonts w:eastAsia="Times New Roman"/>
          <w:lang w:val="en-GB" w:eastAsia="en-GB"/>
        </w:rPr>
        <w:t>(Relationships Education, Relationships and Sex Education (RSE) &amp; Health Education, DfE, 2019)</w:t>
      </w:r>
    </w:p>
    <w:p w:rsidR="00DD7401" w:rsidRPr="00DD7401" w:rsidRDefault="00DD7401" w:rsidP="00DD7401">
      <w:pPr>
        <w:autoSpaceDE w:val="0"/>
        <w:autoSpaceDN w:val="0"/>
        <w:adjustRightInd w:val="0"/>
        <w:rPr>
          <w:rFonts w:eastAsia="Times New Roman"/>
          <w:lang w:val="en-GB" w:eastAsia="en-GB"/>
        </w:rPr>
      </w:pPr>
      <w:r w:rsidRPr="00DD7401">
        <w:rPr>
          <w:rFonts w:eastAsia="Times New Roman"/>
          <w:lang w:val="en-GB" w:eastAsia="en-GB"/>
        </w:rPr>
        <w:t xml:space="preserve">(Relationships Education, Relationships and Sex Education (RSE) &amp; Health Education, DfE, 2025 – to be fully implemented by 2026) </w:t>
      </w:r>
    </w:p>
    <w:p w:rsidR="00B12E00" w:rsidRDefault="00B12E00">
      <w:pPr>
        <w:pBdr>
          <w:top w:val="nil"/>
          <w:left w:val="nil"/>
          <w:bottom w:val="nil"/>
          <w:right w:val="nil"/>
          <w:between w:val="nil"/>
        </w:pBdr>
        <w:ind w:left="1134"/>
        <w:jc w:val="center"/>
        <w:rPr>
          <w:color w:val="FF0000"/>
        </w:rPr>
      </w:pPr>
    </w:p>
    <w:p w:rsidR="00B12E00" w:rsidRDefault="00B12E00" w:rsidP="00DD7401">
      <w:pPr>
        <w:tabs>
          <w:tab w:val="left" w:pos="-720"/>
          <w:tab w:val="left" w:pos="0"/>
          <w:tab w:val="left" w:pos="720"/>
        </w:tabs>
        <w:ind w:right="-54"/>
      </w:pPr>
    </w:p>
    <w:p w:rsidR="00B12E00" w:rsidRDefault="00DD7401">
      <w:pPr>
        <w:numPr>
          <w:ilvl w:val="2"/>
          <w:numId w:val="1"/>
        </w:numPr>
        <w:tabs>
          <w:tab w:val="left" w:pos="-720"/>
          <w:tab w:val="left" w:pos="0"/>
        </w:tabs>
        <w:ind w:left="720" w:right="-54" w:hanging="720"/>
        <w:rPr>
          <w:i/>
        </w:rPr>
      </w:pPr>
      <w:r>
        <w:t>We use the Personal Safety Units from the Cambridgeshire PSHE Service Personal Development Programme. These units support children to recognise if they are feeling safe or unsafe in their relationships with family, friends and online. This includes considering the importance of permission seeking and giving in relationships, and the sort of boundaries which are appropriate both on and offline. Children are encouraged to consider the qualities they would look for in a trusted adult, how to judge whether a secret feels safe or unsafe and how to seek support if they are asked to keep an unsafe secret. Children learn that each person’s body belongs to them, the correct language for body parts, including genitals, how to identify unsafe or inappropriate physical contact. With the older children, they learn about what sorts of behaviours constitute abuse and neglect (PS5-6). All children have opportunities to practice seeking help or advice from others, including from their Networks of Support, and develop their problem-solving strategies, which can be applied in a range of contexts.</w:t>
      </w:r>
    </w:p>
    <w:p w:rsidR="00B12E00" w:rsidRDefault="00B12E00">
      <w:pPr>
        <w:tabs>
          <w:tab w:val="left" w:pos="-720"/>
          <w:tab w:val="left" w:pos="0"/>
        </w:tabs>
        <w:ind w:left="720" w:right="-54"/>
        <w:rPr>
          <w:i/>
          <w:color w:val="000000"/>
        </w:rPr>
      </w:pPr>
    </w:p>
    <w:p w:rsidR="00B12E00" w:rsidRDefault="00DD7401">
      <w:pPr>
        <w:tabs>
          <w:tab w:val="left" w:pos="-720"/>
          <w:tab w:val="left" w:pos="0"/>
        </w:tabs>
        <w:ind w:left="720" w:right="-54" w:hanging="720"/>
      </w:pPr>
      <w:r>
        <w:t>1.2.9</w:t>
      </w:r>
      <w:r>
        <w:rPr>
          <w:i/>
        </w:rPr>
        <w:tab/>
      </w:r>
      <w:r>
        <w:t>We use Safer Spaces Toolkit developed by the Cambridgeshire PSHE Service which supports schools with listening to pupil voice, building awareness and engaging in reflection as part of a whole school approach to preventing sexist attitudes and behaviours which cause others to feel unsafe.</w:t>
      </w:r>
    </w:p>
    <w:p w:rsidR="00B12E00" w:rsidRDefault="00B12E00"/>
    <w:p w:rsidR="00B12E00" w:rsidRDefault="00DD7401">
      <w:pPr>
        <w:tabs>
          <w:tab w:val="left" w:pos="-720"/>
          <w:tab w:val="left" w:pos="0"/>
        </w:tabs>
        <w:ind w:left="720" w:right="-54" w:hanging="720"/>
        <w:rPr>
          <w:color w:val="000000"/>
        </w:rPr>
      </w:pPr>
      <w:r>
        <w:rPr>
          <w:color w:val="000000"/>
        </w:rPr>
        <w:t>2.0</w:t>
      </w:r>
      <w:r>
        <w:rPr>
          <w:color w:val="000000"/>
        </w:rPr>
        <w:tab/>
      </w:r>
      <w:r>
        <w:rPr>
          <w:b/>
          <w:color w:val="000000"/>
        </w:rPr>
        <w:t>PROCEDURES</w:t>
      </w:r>
      <w:r>
        <w:rPr>
          <w:color w:val="000000"/>
        </w:rPr>
        <w:tab/>
      </w:r>
    </w:p>
    <w:p w:rsidR="00B12E00" w:rsidRDefault="00B12E00">
      <w:pPr>
        <w:tabs>
          <w:tab w:val="left" w:pos="-720"/>
          <w:tab w:val="left" w:pos="0"/>
        </w:tabs>
        <w:ind w:left="720" w:right="-54" w:hanging="720"/>
        <w:rPr>
          <w:color w:val="000000"/>
        </w:rPr>
      </w:pPr>
    </w:p>
    <w:p w:rsidR="00B12E00" w:rsidRDefault="00DD7401">
      <w:pPr>
        <w:numPr>
          <w:ilvl w:val="1"/>
          <w:numId w:val="6"/>
        </w:numPr>
        <w:tabs>
          <w:tab w:val="left" w:pos="-720"/>
          <w:tab w:val="left" w:pos="0"/>
        </w:tabs>
        <w:ind w:left="709" w:hanging="709"/>
        <w:rPr>
          <w:color w:val="000000"/>
        </w:rPr>
      </w:pPr>
      <w:r>
        <w:rPr>
          <w:color w:val="000000"/>
        </w:rPr>
        <w:t xml:space="preserve">We will follow the procedures set out in the Cambridgeshire and Peterborough Safeguarding Children Partnership </w:t>
      </w:r>
      <w:r>
        <w:t>Board ‘Multi-</w:t>
      </w:r>
      <w:r>
        <w:rPr>
          <w:color w:val="000000"/>
        </w:rPr>
        <w:t xml:space="preserve">Agency Procedures’.  A copy of these procedures can be found on their website: </w:t>
      </w:r>
    </w:p>
    <w:p w:rsidR="00B12E00" w:rsidRDefault="00DD7401">
      <w:pPr>
        <w:ind w:left="709" w:right="-54"/>
      </w:pPr>
      <w:hyperlink r:id="rId10">
        <w:r>
          <w:rPr>
            <w:color w:val="000000"/>
            <w:u w:val="single"/>
          </w:rPr>
          <w:t>Multi-Agency Policies and Procedures | Cambridgeshire and Peterborough Safeguarding Partnership Board (safeguardingcambspeterborough.org.uk)</w:t>
        </w:r>
      </w:hyperlink>
    </w:p>
    <w:p w:rsidR="00B12E00" w:rsidRDefault="00B12E00">
      <w:pPr>
        <w:ind w:right="-54"/>
      </w:pPr>
    </w:p>
    <w:p w:rsidR="00B12E00" w:rsidRDefault="00DD7401">
      <w:pPr>
        <w:ind w:left="709" w:right="-54" w:hanging="709"/>
        <w:rPr>
          <w:b/>
          <w:color w:val="000000"/>
        </w:rPr>
      </w:pPr>
      <w:r>
        <w:rPr>
          <w:b/>
          <w:color w:val="000000"/>
        </w:rPr>
        <w:t xml:space="preserve">2.2.  </w:t>
      </w:r>
      <w:r>
        <w:rPr>
          <w:b/>
          <w:color w:val="000000"/>
        </w:rPr>
        <w:tab/>
        <w:t>The Designated Safeguarding Lead is:</w:t>
      </w:r>
    </w:p>
    <w:p w:rsidR="00B12E00" w:rsidRDefault="00B12E00">
      <w:pPr>
        <w:ind w:right="-54"/>
        <w:rPr>
          <w:b/>
          <w:color w:val="000000"/>
        </w:rPr>
      </w:pPr>
    </w:p>
    <w:p w:rsidR="00B12E00" w:rsidRDefault="00DD7401">
      <w:pPr>
        <w:ind w:right="-54" w:firstLine="709"/>
        <w:rPr>
          <w:b/>
          <w:color w:val="000000"/>
        </w:rPr>
      </w:pPr>
      <w:r>
        <w:rPr>
          <w:b/>
          <w:color w:val="000000"/>
        </w:rPr>
        <w:t xml:space="preserve"> Mark Farrell - Headteacher</w:t>
      </w:r>
    </w:p>
    <w:p w:rsidR="00B12E00" w:rsidRDefault="00B12E00">
      <w:pPr>
        <w:ind w:left="851" w:right="-54" w:hanging="851"/>
        <w:rPr>
          <w:b/>
          <w:color w:val="000000"/>
        </w:rPr>
      </w:pPr>
    </w:p>
    <w:p w:rsidR="00B12E00" w:rsidRDefault="00DD7401">
      <w:pPr>
        <w:ind w:left="709" w:right="-54" w:hanging="709"/>
        <w:rPr>
          <w:b/>
        </w:rPr>
      </w:pPr>
      <w:r>
        <w:rPr>
          <w:b/>
          <w:color w:val="000000"/>
        </w:rPr>
        <w:t>2.2.1</w:t>
      </w:r>
      <w:r>
        <w:rPr>
          <w:b/>
          <w:color w:val="000000"/>
        </w:rPr>
        <w:tab/>
      </w:r>
      <w:r>
        <w:rPr>
          <w:b/>
        </w:rPr>
        <w:t xml:space="preserve">The Deputy Designated Safeguarding Leads are:   </w:t>
      </w:r>
    </w:p>
    <w:p w:rsidR="00B12E00" w:rsidRDefault="00B12E00">
      <w:pPr>
        <w:ind w:right="-54"/>
        <w:rPr>
          <w:b/>
          <w:color w:val="000000"/>
        </w:rPr>
      </w:pPr>
    </w:p>
    <w:p w:rsidR="00B12E00" w:rsidRDefault="00DD7401">
      <w:pPr>
        <w:ind w:left="709" w:right="-54" w:hanging="709"/>
        <w:rPr>
          <w:b/>
          <w:color w:val="000000"/>
        </w:rPr>
      </w:pPr>
      <w:r>
        <w:rPr>
          <w:b/>
          <w:color w:val="000000"/>
        </w:rPr>
        <w:t xml:space="preserve">            Caroline Sibson – Assistant Head,</w:t>
      </w:r>
    </w:p>
    <w:p w:rsidR="00B12E00" w:rsidRDefault="00DD7401">
      <w:pPr>
        <w:ind w:left="709" w:right="-54"/>
        <w:rPr>
          <w:b/>
          <w:color w:val="000000"/>
        </w:rPr>
      </w:pPr>
      <w:r>
        <w:rPr>
          <w:b/>
          <w:color w:val="000000"/>
        </w:rPr>
        <w:lastRenderedPageBreak/>
        <w:t>Samantha Tavender – SENCO,</w:t>
      </w:r>
    </w:p>
    <w:p w:rsidR="00B12E00" w:rsidRDefault="00DD7401">
      <w:pPr>
        <w:ind w:left="709" w:right="-54"/>
        <w:rPr>
          <w:b/>
          <w:color w:val="000000"/>
        </w:rPr>
      </w:pPr>
      <w:r>
        <w:rPr>
          <w:b/>
          <w:color w:val="000000"/>
        </w:rPr>
        <w:t>Samantha Steed – OSC Leader</w:t>
      </w:r>
    </w:p>
    <w:p w:rsidR="00B12E00" w:rsidRDefault="00B12E00">
      <w:pPr>
        <w:ind w:right="-54"/>
        <w:rPr>
          <w:b/>
          <w:color w:val="000000"/>
        </w:rPr>
      </w:pPr>
    </w:p>
    <w:p w:rsidR="00B12E00" w:rsidRDefault="00DD7401">
      <w:pPr>
        <w:ind w:right="-54"/>
        <w:rPr>
          <w:b/>
          <w:color w:val="000000"/>
        </w:rPr>
      </w:pPr>
      <w:r>
        <w:rPr>
          <w:b/>
          <w:color w:val="000000"/>
        </w:rPr>
        <w:t>2.2.2    The nominated governor for Safeguarding is:</w:t>
      </w:r>
    </w:p>
    <w:p w:rsidR="00B12E00" w:rsidRDefault="00B12E00">
      <w:pPr>
        <w:ind w:right="-54"/>
        <w:rPr>
          <w:b/>
          <w:color w:val="000000"/>
        </w:rPr>
      </w:pPr>
    </w:p>
    <w:p w:rsidR="00B12E00" w:rsidRDefault="00DD7401">
      <w:pPr>
        <w:ind w:right="-54" w:firstLine="720"/>
        <w:rPr>
          <w:b/>
          <w:color w:val="000000"/>
        </w:rPr>
      </w:pPr>
      <w:r>
        <w:rPr>
          <w:b/>
          <w:color w:val="000000"/>
        </w:rPr>
        <w:t xml:space="preserve"> Joe Gilbert</w:t>
      </w:r>
    </w:p>
    <w:p w:rsidR="00DD7401" w:rsidRDefault="00DD7401">
      <w:pPr>
        <w:ind w:right="-54" w:firstLine="720"/>
        <w:rPr>
          <w:b/>
          <w:color w:val="000000"/>
        </w:rPr>
      </w:pPr>
    </w:p>
    <w:p w:rsidR="00DD7401" w:rsidRPr="00DD7401" w:rsidRDefault="00DD7401" w:rsidP="00DD7401">
      <w:pPr>
        <w:ind w:right="-54"/>
        <w:rPr>
          <w:rFonts w:eastAsia="Times New Roman"/>
          <w:b/>
          <w:bCs/>
          <w:iCs/>
        </w:rPr>
      </w:pPr>
      <w:r w:rsidRPr="00DD7401">
        <w:rPr>
          <w:rFonts w:eastAsia="Times New Roman"/>
          <w:b/>
          <w:bCs/>
          <w:iCs/>
        </w:rPr>
        <w:t>In addition, we have the following roles:</w:t>
      </w:r>
    </w:p>
    <w:p w:rsidR="00DD7401" w:rsidRPr="00DD7401" w:rsidRDefault="00DD7401" w:rsidP="00DD7401">
      <w:pPr>
        <w:ind w:right="-54" w:firstLine="720"/>
        <w:rPr>
          <w:rFonts w:eastAsia="Times New Roman"/>
          <w:b/>
          <w:bCs/>
          <w:iCs/>
        </w:rPr>
      </w:pPr>
    </w:p>
    <w:p w:rsidR="00DD7401" w:rsidRPr="00DD7401" w:rsidRDefault="00DD7401" w:rsidP="00DD7401">
      <w:pPr>
        <w:ind w:right="-54"/>
        <w:rPr>
          <w:rFonts w:eastAsia="Times New Roman"/>
          <w:b/>
          <w:bCs/>
          <w:iCs/>
        </w:rPr>
      </w:pPr>
      <w:r w:rsidRPr="00DD7401">
        <w:rPr>
          <w:rFonts w:eastAsia="Times New Roman"/>
          <w:b/>
          <w:bCs/>
          <w:iCs/>
        </w:rPr>
        <w:t>2.2.3</w:t>
      </w:r>
      <w:r w:rsidRPr="00DD7401">
        <w:rPr>
          <w:rFonts w:eastAsia="Times New Roman"/>
          <w:b/>
          <w:bCs/>
          <w:iCs/>
        </w:rPr>
        <w:tab/>
        <w:t>The Prevent Lead is:</w:t>
      </w:r>
    </w:p>
    <w:p w:rsidR="00DD7401" w:rsidRPr="00DD7401" w:rsidRDefault="00DD7401" w:rsidP="00DD7401">
      <w:pPr>
        <w:ind w:right="-54" w:firstLine="720"/>
        <w:rPr>
          <w:rFonts w:eastAsia="Times New Roman"/>
          <w:b/>
          <w:bCs/>
          <w:iCs/>
        </w:rPr>
      </w:pPr>
    </w:p>
    <w:p w:rsidR="00DD7401" w:rsidRPr="00DD7401" w:rsidRDefault="00DD7401" w:rsidP="00DD7401">
      <w:pPr>
        <w:tabs>
          <w:tab w:val="left" w:pos="9498"/>
          <w:tab w:val="left" w:pos="9781"/>
        </w:tabs>
        <w:ind w:right="-54" w:firstLine="720"/>
        <w:rPr>
          <w:rFonts w:eastAsia="Times New Roman"/>
          <w:b/>
          <w:bCs/>
          <w:iCs/>
        </w:rPr>
      </w:pPr>
      <w:r w:rsidRPr="00DD7401">
        <w:rPr>
          <w:b/>
        </w:rPr>
        <w:t>Mark Farrell - Headteacher</w:t>
      </w:r>
      <w:r w:rsidRPr="00DD7401">
        <w:rPr>
          <w:rFonts w:eastAsia="Times New Roman"/>
          <w:b/>
          <w:bCs/>
          <w:iCs/>
        </w:rPr>
        <w:t xml:space="preserve"> </w:t>
      </w:r>
    </w:p>
    <w:p w:rsidR="00DD7401" w:rsidRPr="00DD7401" w:rsidRDefault="00DD7401" w:rsidP="00DD7401">
      <w:pPr>
        <w:ind w:right="-54" w:firstLine="720"/>
        <w:rPr>
          <w:rFonts w:eastAsia="Times New Roman"/>
          <w:b/>
          <w:bCs/>
          <w:iCs/>
        </w:rPr>
      </w:pPr>
    </w:p>
    <w:p w:rsidR="00DD7401" w:rsidRPr="00DD7401" w:rsidRDefault="00DD7401" w:rsidP="00DD7401">
      <w:pPr>
        <w:ind w:right="-54"/>
        <w:rPr>
          <w:rFonts w:eastAsia="Times New Roman"/>
          <w:b/>
          <w:bCs/>
          <w:iCs/>
        </w:rPr>
      </w:pPr>
      <w:r w:rsidRPr="00DD7401">
        <w:rPr>
          <w:rFonts w:eastAsia="Times New Roman"/>
          <w:b/>
          <w:bCs/>
          <w:iCs/>
        </w:rPr>
        <w:t>2.2.4</w:t>
      </w:r>
      <w:r w:rsidRPr="00DD7401">
        <w:rPr>
          <w:rFonts w:eastAsia="Times New Roman"/>
          <w:b/>
          <w:bCs/>
          <w:iCs/>
        </w:rPr>
        <w:tab/>
        <w:t>The Domestic Abuse Lead is:</w:t>
      </w:r>
    </w:p>
    <w:p w:rsidR="00DD7401" w:rsidRPr="00DD7401" w:rsidRDefault="00DD7401" w:rsidP="00DD7401">
      <w:pPr>
        <w:ind w:right="-54" w:firstLine="720"/>
        <w:rPr>
          <w:rFonts w:eastAsia="Times New Roman"/>
          <w:b/>
          <w:bCs/>
          <w:iCs/>
        </w:rPr>
      </w:pPr>
    </w:p>
    <w:p w:rsidR="00DD7401" w:rsidRPr="00DD7401" w:rsidRDefault="00DD7401" w:rsidP="00DD7401">
      <w:pPr>
        <w:tabs>
          <w:tab w:val="left" w:pos="9781"/>
        </w:tabs>
        <w:ind w:right="-54" w:firstLine="720"/>
        <w:rPr>
          <w:rFonts w:eastAsia="Times New Roman"/>
          <w:b/>
          <w:bCs/>
          <w:iCs/>
        </w:rPr>
      </w:pPr>
      <w:r w:rsidRPr="00DD7401">
        <w:rPr>
          <w:b/>
        </w:rPr>
        <w:t>Mark Farrell - Headteacher</w:t>
      </w:r>
      <w:r w:rsidRPr="00DD7401">
        <w:rPr>
          <w:rFonts w:eastAsia="Times New Roman"/>
          <w:b/>
          <w:bCs/>
          <w:iCs/>
        </w:rPr>
        <w:t xml:space="preserve"> </w:t>
      </w:r>
    </w:p>
    <w:p w:rsidR="00DD7401" w:rsidRPr="00DD7401" w:rsidRDefault="00DD7401" w:rsidP="00DD7401">
      <w:pPr>
        <w:tabs>
          <w:tab w:val="left" w:pos="9781"/>
        </w:tabs>
        <w:ind w:right="-54" w:firstLine="720"/>
        <w:rPr>
          <w:rFonts w:eastAsia="Times New Roman"/>
          <w:b/>
          <w:bCs/>
          <w:iCs/>
        </w:rPr>
      </w:pPr>
    </w:p>
    <w:p w:rsidR="00DD7401" w:rsidRPr="00DD7401" w:rsidRDefault="00DD7401" w:rsidP="00DD7401">
      <w:pPr>
        <w:tabs>
          <w:tab w:val="left" w:pos="851"/>
          <w:tab w:val="left" w:pos="9781"/>
        </w:tabs>
        <w:ind w:right="-54"/>
        <w:rPr>
          <w:rFonts w:eastAsia="Times New Roman"/>
          <w:b/>
          <w:bCs/>
          <w:iCs/>
        </w:rPr>
      </w:pPr>
      <w:r w:rsidRPr="00DD7401">
        <w:rPr>
          <w:rFonts w:eastAsia="Times New Roman"/>
          <w:b/>
          <w:bCs/>
          <w:iCs/>
        </w:rPr>
        <w:t>2.2.5   The Online Safety Lead is:</w:t>
      </w:r>
    </w:p>
    <w:p w:rsidR="00DD7401" w:rsidRPr="00DD7401" w:rsidRDefault="00DD7401" w:rsidP="00DD7401">
      <w:pPr>
        <w:tabs>
          <w:tab w:val="left" w:pos="9781"/>
        </w:tabs>
        <w:ind w:right="-54" w:firstLine="720"/>
        <w:rPr>
          <w:rFonts w:eastAsia="Times New Roman"/>
          <w:b/>
          <w:bCs/>
          <w:iCs/>
        </w:rPr>
      </w:pPr>
    </w:p>
    <w:p w:rsidR="00DD7401" w:rsidRPr="00DD7401" w:rsidRDefault="00DD7401" w:rsidP="00DD7401">
      <w:pPr>
        <w:tabs>
          <w:tab w:val="left" w:pos="9781"/>
        </w:tabs>
        <w:ind w:right="-54" w:firstLine="720"/>
        <w:rPr>
          <w:rFonts w:eastAsia="Times New Roman"/>
          <w:b/>
          <w:bCs/>
          <w:iCs/>
        </w:rPr>
      </w:pPr>
      <w:r w:rsidRPr="00DD7401">
        <w:rPr>
          <w:b/>
        </w:rPr>
        <w:t>Caroline Sibson – Assistant Head</w:t>
      </w:r>
      <w:r w:rsidRPr="00DD7401">
        <w:rPr>
          <w:rFonts w:eastAsia="Times New Roman"/>
          <w:b/>
          <w:bCs/>
          <w:iCs/>
        </w:rPr>
        <w:t xml:space="preserve"> </w:t>
      </w:r>
    </w:p>
    <w:p w:rsidR="00DD7401" w:rsidRDefault="00DD7401">
      <w:pPr>
        <w:ind w:right="-54" w:firstLine="720"/>
        <w:rPr>
          <w:b/>
          <w:color w:val="000000"/>
        </w:rPr>
      </w:pPr>
    </w:p>
    <w:p w:rsidR="00B12E00" w:rsidRDefault="00B12E00">
      <w:pPr>
        <w:tabs>
          <w:tab w:val="left" w:pos="0"/>
        </w:tabs>
        <w:ind w:right="-54"/>
        <w:rPr>
          <w:color w:val="000000"/>
        </w:rPr>
      </w:pPr>
    </w:p>
    <w:p w:rsidR="00B12E00" w:rsidRDefault="00B12E00">
      <w:pPr>
        <w:ind w:right="-54"/>
        <w:rPr>
          <w:color w:val="000000"/>
        </w:rPr>
      </w:pPr>
    </w:p>
    <w:p w:rsidR="00B12E00" w:rsidRDefault="00DD7401">
      <w:pPr>
        <w:ind w:right="-54"/>
        <w:rPr>
          <w:color w:val="000000"/>
        </w:rPr>
      </w:pPr>
      <w:r>
        <w:rPr>
          <w:color w:val="000000"/>
        </w:rPr>
        <w:t>2.3     The Governing body</w:t>
      </w:r>
      <w:r>
        <w:rPr>
          <w:i/>
          <w:color w:val="000000"/>
        </w:rPr>
        <w:t xml:space="preserve"> </w:t>
      </w:r>
      <w:r>
        <w:rPr>
          <w:color w:val="000000"/>
        </w:rPr>
        <w:t>will:</w:t>
      </w:r>
    </w:p>
    <w:p w:rsidR="00B12E00" w:rsidRDefault="00B12E00">
      <w:pPr>
        <w:ind w:right="-54"/>
        <w:rPr>
          <w:color w:val="000000"/>
        </w:rPr>
      </w:pPr>
    </w:p>
    <w:p w:rsidR="00B12E00" w:rsidRDefault="00DD7401">
      <w:pPr>
        <w:ind w:left="720" w:right="-54" w:hanging="720"/>
        <w:rPr>
          <w:color w:val="000000"/>
        </w:rPr>
      </w:pPr>
      <w:r>
        <w:rPr>
          <w:color w:val="000000"/>
        </w:rPr>
        <w:t>2.3.1   Appoint a senior member of staff, from the leadership team, to the role of Designated              Safeguarding Lead (DSL). The DSL will take lead responsibility for safeguarding and child protection. Whilst the activities of the DSL can be delegated to appropriately trained deputies, (Deputy Designated Safeguarding Lead, DDSL), the lead responsibility for safeguarding and child protection remains with the DSL and cannot be delegated.</w:t>
      </w:r>
    </w:p>
    <w:p w:rsidR="00B12E00" w:rsidRDefault="00B12E00">
      <w:pPr>
        <w:ind w:right="-54"/>
        <w:rPr>
          <w:color w:val="000000"/>
        </w:rPr>
      </w:pPr>
    </w:p>
    <w:p w:rsidR="00B12E00" w:rsidRDefault="00DD7401">
      <w:pPr>
        <w:ind w:left="709" w:right="-54" w:hanging="709"/>
      </w:pPr>
      <w:r>
        <w:rPr>
          <w:color w:val="000000"/>
        </w:rPr>
        <w:t xml:space="preserve">2.3.2   Ensure that the role of DSL and </w:t>
      </w:r>
      <w:r>
        <w:t>DDSL is explicit in the role holder’s job description (as outlined in Keeping Children Safe in Education, 2025 Annex C).</w:t>
      </w:r>
    </w:p>
    <w:p w:rsidR="00B12E00" w:rsidRDefault="00B12E00">
      <w:pPr>
        <w:tabs>
          <w:tab w:val="left" w:pos="720"/>
        </w:tabs>
        <w:ind w:left="720" w:right="-54"/>
      </w:pPr>
    </w:p>
    <w:p w:rsidR="00B12E00" w:rsidRDefault="00DD7401">
      <w:pPr>
        <w:ind w:left="709" w:right="-54" w:hanging="709"/>
      </w:pPr>
      <w:r>
        <w:t xml:space="preserve">2.3.3 </w:t>
      </w:r>
      <w:r>
        <w:tab/>
        <w:t xml:space="preserve">Ensure that the DSL has the appropriate status and authority within the school to carry out the duties of the post.  Give the DSL the time, funding, training, resources and support to provide advice and support to other staff on child welfare and child protection matters. (See ‘Keeping Children Safe in Education, 2025, Annex C). Ensure that the DSL and deputies have undertaken the two-day training provided by the Cambridgeshire Education Safeguarding Team and that this training is updated </w:t>
      </w:r>
      <w:r>
        <w:rPr>
          <w:b/>
        </w:rPr>
        <w:t>at least every two years.</w:t>
      </w:r>
    </w:p>
    <w:p w:rsidR="00B12E00" w:rsidRDefault="00B12E00">
      <w:pPr>
        <w:pBdr>
          <w:top w:val="nil"/>
          <w:left w:val="nil"/>
          <w:bottom w:val="nil"/>
          <w:right w:val="nil"/>
          <w:between w:val="nil"/>
        </w:pBdr>
        <w:ind w:left="720"/>
        <w:rPr>
          <w:color w:val="000000"/>
        </w:rPr>
      </w:pPr>
    </w:p>
    <w:p w:rsidR="00B12E00" w:rsidRDefault="00DD7401">
      <w:pPr>
        <w:numPr>
          <w:ilvl w:val="2"/>
          <w:numId w:val="8"/>
        </w:numPr>
        <w:tabs>
          <w:tab w:val="left" w:pos="720"/>
        </w:tabs>
        <w:ind w:left="720" w:right="-54"/>
        <w:rPr>
          <w:color w:val="000000"/>
        </w:rPr>
      </w:pPr>
      <w:r>
        <w:t xml:space="preserve">Ensure that in addition to the formal training set out above, the </w:t>
      </w:r>
      <w:r>
        <w:rPr>
          <w:color w:val="000000"/>
        </w:rPr>
        <w:t xml:space="preserve">DSL and DDSLs refresh their knowledge and skills e.g. </w:t>
      </w:r>
      <w:r>
        <w:t>via updates, meetings or additional training</w:t>
      </w:r>
      <w:r>
        <w:rPr>
          <w:color w:val="000000"/>
        </w:rPr>
        <w:t xml:space="preserve"> </w:t>
      </w:r>
      <w:r>
        <w:rPr>
          <w:b/>
          <w:color w:val="000000"/>
        </w:rPr>
        <w:t>at</w:t>
      </w:r>
      <w:r>
        <w:rPr>
          <w:color w:val="000000"/>
        </w:rPr>
        <w:t xml:space="preserve"> </w:t>
      </w:r>
      <w:r>
        <w:rPr>
          <w:b/>
          <w:color w:val="000000"/>
        </w:rPr>
        <w:t>least annually</w:t>
      </w:r>
      <w:r>
        <w:rPr>
          <w:color w:val="000000"/>
        </w:rPr>
        <w:t>.</w:t>
      </w:r>
    </w:p>
    <w:p w:rsidR="00B12E00" w:rsidRDefault="00B12E00">
      <w:pPr>
        <w:tabs>
          <w:tab w:val="left" w:pos="720"/>
        </w:tabs>
        <w:ind w:right="-54"/>
        <w:rPr>
          <w:color w:val="000000"/>
        </w:rPr>
      </w:pPr>
    </w:p>
    <w:p w:rsidR="00B12E00" w:rsidRDefault="00DD7401">
      <w:pPr>
        <w:numPr>
          <w:ilvl w:val="2"/>
          <w:numId w:val="8"/>
        </w:numPr>
        <w:tabs>
          <w:tab w:val="left" w:pos="720"/>
        </w:tabs>
        <w:ind w:left="720" w:right="-54"/>
        <w:rPr>
          <w:color w:val="000000"/>
        </w:rPr>
      </w:pPr>
      <w:r>
        <w:rPr>
          <w:color w:val="000000"/>
        </w:rPr>
        <w:t xml:space="preserve">Ensure that every member of staff, paid and unpaid, and the governing body knows who the Designated Safeguarding Leads and Deputies are and the procedures for passing on concerns from the </w:t>
      </w:r>
      <w:r>
        <w:rPr>
          <w:b/>
          <w:color w:val="000000"/>
        </w:rPr>
        <w:t>point of induction</w:t>
      </w:r>
      <w:r>
        <w:rPr>
          <w:color w:val="000000"/>
        </w:rPr>
        <w:t>.</w:t>
      </w:r>
    </w:p>
    <w:p w:rsidR="00B12E00" w:rsidRDefault="00B12E00">
      <w:pPr>
        <w:ind w:right="-54"/>
        <w:rPr>
          <w:i/>
          <w:color w:val="000000"/>
          <w:highlight w:val="yellow"/>
        </w:rPr>
      </w:pPr>
    </w:p>
    <w:p w:rsidR="00B12E00" w:rsidRDefault="00DD7401">
      <w:pPr>
        <w:ind w:left="720" w:right="-54" w:hanging="720"/>
        <w:rPr>
          <w:color w:val="000000"/>
        </w:rPr>
      </w:pPr>
      <w:r>
        <w:rPr>
          <w:i/>
          <w:color w:val="000000"/>
        </w:rPr>
        <w:tab/>
      </w:r>
      <w:r>
        <w:rPr>
          <w:color w:val="000000"/>
        </w:rPr>
        <w:t xml:space="preserve">Staff members are required to log a concern via the electronic system (My Concern) and submit it to the DSL/DDSL immediately. </w:t>
      </w:r>
    </w:p>
    <w:p w:rsidR="00B12E00" w:rsidRDefault="00B12E00">
      <w:pPr>
        <w:tabs>
          <w:tab w:val="left" w:pos="720"/>
        </w:tabs>
        <w:ind w:left="720" w:right="-54" w:hanging="720"/>
        <w:rPr>
          <w:color w:val="000000"/>
        </w:rPr>
      </w:pPr>
    </w:p>
    <w:p w:rsidR="00B12E00" w:rsidRDefault="00DD7401">
      <w:pPr>
        <w:tabs>
          <w:tab w:val="left" w:pos="720"/>
        </w:tabs>
        <w:ind w:left="720" w:right="-54" w:hanging="720"/>
        <w:rPr>
          <w:color w:val="000000"/>
        </w:rPr>
      </w:pPr>
      <w:r>
        <w:rPr>
          <w:color w:val="000000"/>
        </w:rPr>
        <w:lastRenderedPageBreak/>
        <w:t>2.3.6</w:t>
      </w:r>
      <w:r>
        <w:rPr>
          <w:color w:val="000000"/>
        </w:rPr>
        <w:tab/>
        <w:t>Ensure that the DSL or DDSL are always available (during school hours, during term-time) to discuss any safeguarding concerns and that all staff are clear upon the course of action they must take if in exceptional circumstances the DSL and DDSL are not available.</w:t>
      </w:r>
      <w:r>
        <w:t xml:space="preserve"> </w:t>
      </w:r>
      <w:r>
        <w:rPr>
          <w:color w:val="000000"/>
        </w:rPr>
        <w:t xml:space="preserve">Mobile contact numbers are available at all times from the school office, enabling staff to contact the DSL/DDSL’s if there are exceptional circumstances and none are available on the school site. </w:t>
      </w:r>
    </w:p>
    <w:p w:rsidR="00B12E00" w:rsidRDefault="00B12E00">
      <w:pPr>
        <w:tabs>
          <w:tab w:val="left" w:pos="720"/>
        </w:tabs>
        <w:ind w:right="-54"/>
      </w:pPr>
    </w:p>
    <w:p w:rsidR="00B12E00" w:rsidRDefault="00DD7401">
      <w:pPr>
        <w:tabs>
          <w:tab w:val="left" w:pos="720"/>
        </w:tabs>
        <w:ind w:left="720" w:right="-54" w:hanging="720"/>
        <w:rPr>
          <w:color w:val="000000"/>
        </w:rPr>
      </w:pPr>
      <w:r>
        <w:rPr>
          <w:color w:val="000000"/>
        </w:rPr>
        <w:t>2.3.7</w:t>
      </w:r>
      <w:r>
        <w:rPr>
          <w:color w:val="000000"/>
        </w:rPr>
        <w:tab/>
        <w:t xml:space="preserve">Liaise with the three safeguarding partners (Local Authority, </w:t>
      </w:r>
      <w:r>
        <w:t>Integrated Care Board and</w:t>
      </w:r>
      <w:r>
        <w:rPr>
          <w:color w:val="000000"/>
        </w:rPr>
        <w:t xml:space="preserve"> Police) as appropriate and work with other agencies in line with Working Together to Safeguard Children, 2023.</w:t>
      </w:r>
    </w:p>
    <w:p w:rsidR="00B12E00" w:rsidRDefault="00B12E00">
      <w:pPr>
        <w:tabs>
          <w:tab w:val="left" w:pos="720"/>
        </w:tabs>
        <w:ind w:left="720" w:right="-54"/>
        <w:rPr>
          <w:color w:val="000000"/>
        </w:rPr>
      </w:pPr>
    </w:p>
    <w:p w:rsidR="00B12E00" w:rsidRDefault="00DD7401">
      <w:pPr>
        <w:numPr>
          <w:ilvl w:val="2"/>
          <w:numId w:val="18"/>
        </w:numPr>
        <w:tabs>
          <w:tab w:val="left" w:pos="720"/>
        </w:tabs>
        <w:ind w:right="-54"/>
        <w:rPr>
          <w:color w:val="000000"/>
        </w:rPr>
      </w:pPr>
      <w:r>
        <w:rPr>
          <w:color w:val="000000"/>
        </w:rPr>
        <w:t>Nominate a governor for safeguarding who has undertaken appropriate training.</w:t>
      </w:r>
    </w:p>
    <w:p w:rsidR="00B12E00" w:rsidRDefault="00B12E00">
      <w:pPr>
        <w:tabs>
          <w:tab w:val="left" w:pos="-720"/>
          <w:tab w:val="left" w:pos="0"/>
        </w:tabs>
        <w:ind w:left="720" w:right="-54" w:hanging="720"/>
        <w:rPr>
          <w:color w:val="000000"/>
        </w:rPr>
      </w:pPr>
    </w:p>
    <w:p w:rsidR="00B12E00" w:rsidRDefault="00DD7401">
      <w:pPr>
        <w:numPr>
          <w:ilvl w:val="2"/>
          <w:numId w:val="18"/>
        </w:numPr>
        <w:tabs>
          <w:tab w:val="left" w:pos="-720"/>
          <w:tab w:val="left" w:pos="0"/>
        </w:tabs>
        <w:ind w:right="-54"/>
        <w:rPr>
          <w:color w:val="000000"/>
        </w:rPr>
      </w:pPr>
      <w:r>
        <w:rPr>
          <w:color w:val="000000"/>
        </w:rPr>
        <w:t>Ensure every member of staff and every governor knows:</w:t>
      </w:r>
    </w:p>
    <w:p w:rsidR="00B12E00" w:rsidRDefault="00B12E00">
      <w:pPr>
        <w:tabs>
          <w:tab w:val="left" w:pos="-720"/>
        </w:tabs>
        <w:ind w:left="720" w:right="-54" w:hanging="720"/>
        <w:rPr>
          <w:color w:val="000000"/>
        </w:rPr>
      </w:pPr>
    </w:p>
    <w:p w:rsidR="00B12E00" w:rsidRDefault="00DD7401">
      <w:pPr>
        <w:numPr>
          <w:ilvl w:val="0"/>
          <w:numId w:val="3"/>
        </w:numPr>
        <w:tabs>
          <w:tab w:val="left" w:pos="-720"/>
          <w:tab w:val="left" w:pos="1260"/>
        </w:tabs>
        <w:ind w:right="-54"/>
        <w:rPr>
          <w:color w:val="000000"/>
        </w:rPr>
      </w:pPr>
      <w:r>
        <w:rPr>
          <w:color w:val="000000"/>
        </w:rPr>
        <w:t>the name of the Designated Safeguarding Lead/Deputies and their role</w:t>
      </w:r>
    </w:p>
    <w:p w:rsidR="00B12E00" w:rsidRDefault="00DD7401">
      <w:pPr>
        <w:numPr>
          <w:ilvl w:val="0"/>
          <w:numId w:val="3"/>
        </w:numPr>
        <w:tabs>
          <w:tab w:val="left" w:pos="-720"/>
          <w:tab w:val="left" w:pos="1260"/>
        </w:tabs>
        <w:ind w:right="-54"/>
      </w:pPr>
      <w:r>
        <w:rPr>
          <w:color w:val="000000"/>
        </w:rPr>
        <w:t xml:space="preserve">how to identify the signs of abuse, </w:t>
      </w:r>
      <w:r>
        <w:t>neglect and exploitation, understanding that children can be at risk of harm inside and outside of the school, inside and outside of home, and online</w:t>
      </w:r>
    </w:p>
    <w:p w:rsidR="00B12E00" w:rsidRDefault="00DD7401">
      <w:pPr>
        <w:numPr>
          <w:ilvl w:val="0"/>
          <w:numId w:val="3"/>
        </w:numPr>
        <w:tabs>
          <w:tab w:val="left" w:pos="-720"/>
          <w:tab w:val="left" w:pos="1260"/>
        </w:tabs>
        <w:ind w:right="-54"/>
      </w:pPr>
      <w:r>
        <w:t>that children may not feel ready or know how to tell someone that they are being abused, exploited or neglected and/or they may not recognise their experiences as harmful</w:t>
      </w:r>
    </w:p>
    <w:p w:rsidR="00B12E00" w:rsidRDefault="00DD7401">
      <w:pPr>
        <w:numPr>
          <w:ilvl w:val="0"/>
          <w:numId w:val="3"/>
        </w:numPr>
        <w:tabs>
          <w:tab w:val="left" w:pos="-720"/>
          <w:tab w:val="left" w:pos="1260"/>
        </w:tabs>
        <w:ind w:right="-54"/>
      </w:pPr>
      <w:r>
        <w:t>how to pass on and record concerns about a pupil/student</w:t>
      </w:r>
    </w:p>
    <w:p w:rsidR="00B12E00" w:rsidRDefault="00DD7401">
      <w:pPr>
        <w:numPr>
          <w:ilvl w:val="0"/>
          <w:numId w:val="3"/>
        </w:numPr>
        <w:tabs>
          <w:tab w:val="left" w:pos="-720"/>
          <w:tab w:val="left" w:pos="1260"/>
        </w:tabs>
        <w:ind w:right="-54"/>
      </w:pPr>
      <w:r>
        <w:t>that they have an individual responsibility to be alert to the signs and indicators of abuse and exploitation; and for referring safeguarding concerns to the DSL/DDSL</w:t>
      </w:r>
    </w:p>
    <w:p w:rsidR="00B12E00" w:rsidRDefault="00DD7401">
      <w:pPr>
        <w:numPr>
          <w:ilvl w:val="0"/>
          <w:numId w:val="3"/>
        </w:numPr>
        <w:tabs>
          <w:tab w:val="left" w:pos="-720"/>
          <w:tab w:val="left" w:pos="1260"/>
        </w:tabs>
        <w:ind w:right="-54"/>
      </w:pPr>
      <w:r>
        <w:t xml:space="preserve">what is meant by, and the importance of, showing professional curiosity </w:t>
      </w:r>
    </w:p>
    <w:p w:rsidR="00B12E00" w:rsidRDefault="00DD7401">
      <w:pPr>
        <w:numPr>
          <w:ilvl w:val="0"/>
          <w:numId w:val="3"/>
        </w:numPr>
        <w:tabs>
          <w:tab w:val="left" w:pos="-720"/>
          <w:tab w:val="left" w:pos="1260"/>
        </w:tabs>
        <w:ind w:right="-54"/>
      </w:pPr>
      <w:r>
        <w:t>that they have a responsibility to provide a safe environment in which children can learn</w:t>
      </w:r>
    </w:p>
    <w:p w:rsidR="00B12E00" w:rsidRDefault="00DD7401">
      <w:pPr>
        <w:numPr>
          <w:ilvl w:val="0"/>
          <w:numId w:val="3"/>
        </w:numPr>
        <w:tabs>
          <w:tab w:val="left" w:pos="-720"/>
          <w:tab w:val="left" w:pos="1260"/>
        </w:tabs>
        <w:ind w:right="-54"/>
      </w:pPr>
      <w:r>
        <w:t>where to find the Multi–Agency Procedures on the Safeguarding Children Partnership Board website</w:t>
      </w:r>
    </w:p>
    <w:p w:rsidR="00B12E00" w:rsidRDefault="00DD7401">
      <w:pPr>
        <w:numPr>
          <w:ilvl w:val="0"/>
          <w:numId w:val="3"/>
        </w:numPr>
        <w:tabs>
          <w:tab w:val="left" w:pos="-720"/>
          <w:tab w:val="left" w:pos="1260"/>
        </w:tabs>
        <w:ind w:right="-54"/>
      </w:pPr>
      <w:r>
        <w:t>their role in the early help/targeted support process</w:t>
      </w:r>
    </w:p>
    <w:p w:rsidR="00B12E00" w:rsidRDefault="00DD7401">
      <w:pPr>
        <w:numPr>
          <w:ilvl w:val="0"/>
          <w:numId w:val="3"/>
        </w:numPr>
        <w:tabs>
          <w:tab w:val="left" w:pos="-720"/>
          <w:tab w:val="left" w:pos="1260"/>
        </w:tabs>
        <w:ind w:right="-54"/>
      </w:pPr>
      <w:r>
        <w:t>the process for making referrals to children’s social care</w:t>
      </w:r>
    </w:p>
    <w:p w:rsidR="00B12E00" w:rsidRDefault="00DD7401">
      <w:pPr>
        <w:numPr>
          <w:ilvl w:val="0"/>
          <w:numId w:val="3"/>
        </w:numPr>
        <w:tabs>
          <w:tab w:val="left" w:pos="-720"/>
          <w:tab w:val="left" w:pos="1260"/>
        </w:tabs>
        <w:ind w:right="-54"/>
      </w:pPr>
      <w:r>
        <w:t xml:space="preserve">the safeguarding response to children who are absent from education, particularly on </w:t>
      </w:r>
    </w:p>
    <w:p w:rsidR="00B12E00" w:rsidRDefault="00DD7401">
      <w:pPr>
        <w:tabs>
          <w:tab w:val="left" w:pos="-720"/>
          <w:tab w:val="left" w:pos="1260"/>
        </w:tabs>
        <w:ind w:left="1080" w:right="-54"/>
      </w:pPr>
      <w:r>
        <w:t>repeat occasions and/or prolonged periods</w:t>
      </w:r>
    </w:p>
    <w:p w:rsidR="00B12E00" w:rsidRDefault="00DD7401">
      <w:pPr>
        <w:numPr>
          <w:ilvl w:val="0"/>
          <w:numId w:val="3"/>
        </w:numPr>
        <w:tabs>
          <w:tab w:val="left" w:pos="-720"/>
          <w:tab w:val="left" w:pos="1260"/>
        </w:tabs>
        <w:ind w:right="-54"/>
      </w:pPr>
      <w:r>
        <w:t>the role of filtering and monitoring and the process for reporting issues.</w:t>
      </w:r>
    </w:p>
    <w:p w:rsidR="00B12E00" w:rsidRDefault="00B12E00">
      <w:pPr>
        <w:ind w:left="720" w:right="-54" w:hanging="720"/>
      </w:pPr>
    </w:p>
    <w:p w:rsidR="00B12E00" w:rsidRDefault="00DD7401">
      <w:pPr>
        <w:numPr>
          <w:ilvl w:val="2"/>
          <w:numId w:val="18"/>
        </w:numPr>
        <w:ind w:right="-54"/>
      </w:pPr>
      <w:r>
        <w:t xml:space="preserve">Ensure all staff receive appropriate safeguarding and child protection training (including online safety which, amongst other things, includes an understanding of the expectations, applicable roles and responsibilities in relation to filtering and monitoring, at induction. The training should be </w:t>
      </w:r>
      <w:r>
        <w:rPr>
          <w:b/>
        </w:rPr>
        <w:t>regularly updated</w:t>
      </w:r>
      <w:r>
        <w:t>, as required, and at least annually, to continue to provide them with relevant skills and knowledge to safeguard children effectively.</w:t>
      </w:r>
    </w:p>
    <w:p w:rsidR="00B12E00" w:rsidRDefault="00B12E00">
      <w:pPr>
        <w:ind w:left="720" w:right="-54"/>
        <w:rPr>
          <w:color w:val="000000"/>
        </w:rPr>
      </w:pPr>
    </w:p>
    <w:p w:rsidR="00B12E00" w:rsidRDefault="00DD7401">
      <w:pPr>
        <w:ind w:left="720" w:right="-54" w:hanging="720"/>
      </w:pPr>
      <w:r>
        <w:rPr>
          <w:color w:val="000000"/>
        </w:rPr>
        <w:t>2.3.11</w:t>
      </w:r>
      <w:r>
        <w:rPr>
          <w:color w:val="000000"/>
        </w:rPr>
        <w:tab/>
        <w:t xml:space="preserve">Ensure that </w:t>
      </w:r>
      <w:r>
        <w:rPr>
          <w:b/>
          <w:color w:val="000000"/>
        </w:rPr>
        <w:t xml:space="preserve">all </w:t>
      </w:r>
      <w:r>
        <w:rPr>
          <w:color w:val="000000"/>
        </w:rPr>
        <w:t xml:space="preserve">staff, recognise their duty and feel able to raise concerns about poor or unsafe practice in regard to children and that such concerns are addressed sensitively and effectively in a timely manner in accordance with agreed whistle-blowing policies, </w:t>
      </w:r>
      <w:r>
        <w:t>including low level concerns and allegations against staff.</w:t>
      </w:r>
    </w:p>
    <w:p w:rsidR="00B12E00" w:rsidRDefault="00B12E00">
      <w:pPr>
        <w:ind w:left="720" w:right="-54" w:hanging="720"/>
        <w:rPr>
          <w:color w:val="000000"/>
        </w:rPr>
      </w:pPr>
    </w:p>
    <w:p w:rsidR="00B12E00" w:rsidRDefault="00DD7401">
      <w:pPr>
        <w:ind w:left="720" w:right="-54" w:hanging="720"/>
        <w:rPr>
          <w:i/>
          <w:color w:val="000000"/>
        </w:rPr>
      </w:pPr>
      <w:r>
        <w:rPr>
          <w:color w:val="000000"/>
        </w:rPr>
        <w:lastRenderedPageBreak/>
        <w:t xml:space="preserve">2.3.12 Ensure that parents </w:t>
      </w:r>
      <w:r>
        <w:t>are informed of the responsibility placed on the school and staff in relation to child protection by setting out these duties in the school. This can be found on/in our</w:t>
      </w:r>
      <w:r>
        <w:rPr>
          <w:i/>
        </w:rPr>
        <w:t xml:space="preserve"> </w:t>
      </w:r>
      <w:r>
        <w:t xml:space="preserve">website. </w:t>
      </w:r>
    </w:p>
    <w:p w:rsidR="00B12E00" w:rsidRDefault="00B12E00">
      <w:pPr>
        <w:ind w:left="720" w:right="-54" w:hanging="720"/>
        <w:rPr>
          <w:color w:val="000000"/>
        </w:rPr>
      </w:pPr>
    </w:p>
    <w:p w:rsidR="00B12E00" w:rsidRDefault="00DD7401">
      <w:pPr>
        <w:ind w:left="720" w:right="-54" w:hanging="720"/>
        <w:rPr>
          <w:i/>
          <w:color w:val="000000"/>
        </w:rPr>
      </w:pPr>
      <w:r>
        <w:rPr>
          <w:color w:val="000000"/>
        </w:rPr>
        <w:t>2.3.13 Ensure that this policy is available publicly either via the school website</w:t>
      </w:r>
      <w:r>
        <w:rPr>
          <w:color w:val="000000"/>
          <w:highlight w:val="yellow"/>
        </w:rPr>
        <w:t xml:space="preserve"> </w:t>
      </w:r>
    </w:p>
    <w:p w:rsidR="00B12E00" w:rsidRDefault="00B12E00">
      <w:pPr>
        <w:ind w:left="720" w:right="-54" w:hanging="720"/>
        <w:rPr>
          <w:i/>
          <w:color w:val="000000"/>
        </w:rPr>
      </w:pPr>
    </w:p>
    <w:p w:rsidR="00B12E00" w:rsidRDefault="00DD7401">
      <w:pPr>
        <w:ind w:left="720" w:right="-54" w:hanging="720"/>
        <w:rPr>
          <w:color w:val="000000"/>
        </w:rPr>
      </w:pPr>
      <w:r>
        <w:rPr>
          <w:color w:val="000000"/>
        </w:rPr>
        <w:t>2.3.14 Help promote educational outcomes by sharing the information about the welfare, safeguarding and child protection issues that children who have or have had a social worker are experiencing with teachers and school and college leadership staff.</w:t>
      </w:r>
    </w:p>
    <w:p w:rsidR="00DD7401" w:rsidRDefault="00DD7401">
      <w:pPr>
        <w:ind w:left="720" w:right="-54" w:hanging="720"/>
        <w:rPr>
          <w:color w:val="000000"/>
        </w:rPr>
      </w:pPr>
    </w:p>
    <w:p w:rsidR="00DD7401" w:rsidRPr="00DD7401" w:rsidRDefault="00DD7401" w:rsidP="00DD7401">
      <w:pPr>
        <w:ind w:left="720" w:right="-54" w:hanging="720"/>
        <w:rPr>
          <w:rFonts w:eastAsia="Times New Roman"/>
        </w:rPr>
      </w:pPr>
      <w:r w:rsidRPr="00DD7401">
        <w:rPr>
          <w:rFonts w:eastAsia="Times New Roman"/>
        </w:rPr>
        <w:t>2.3.15</w:t>
      </w:r>
      <w:r w:rsidRPr="00DD7401">
        <w:rPr>
          <w:rFonts w:eastAsia="Times New Roman"/>
        </w:rPr>
        <w:tab/>
        <w:t xml:space="preserve">Where pupils are educated off site or in alternative provision, the school will obtain written information from the alternative provider that appropriate safeguarding checks have been carried out on individuals working at their establishment. </w:t>
      </w:r>
    </w:p>
    <w:p w:rsidR="00DD7401" w:rsidRDefault="00DD7401">
      <w:pPr>
        <w:ind w:left="720" w:right="-54" w:hanging="720"/>
        <w:rPr>
          <w:color w:val="000000"/>
        </w:rPr>
      </w:pPr>
    </w:p>
    <w:p w:rsidR="00B12E00" w:rsidRDefault="00B12E00">
      <w:pPr>
        <w:ind w:left="720" w:right="-54" w:hanging="720"/>
        <w:rPr>
          <w:color w:val="000000"/>
        </w:rPr>
      </w:pPr>
    </w:p>
    <w:p w:rsidR="00B12E00" w:rsidRDefault="00DD7401">
      <w:pPr>
        <w:ind w:left="720" w:right="-54" w:hanging="720"/>
        <w:rPr>
          <w:color w:val="FF0000"/>
        </w:rPr>
      </w:pPr>
      <w:r>
        <w:rPr>
          <w:color w:val="000000"/>
        </w:rPr>
        <w:t>2.3.15</w:t>
      </w:r>
      <w:r>
        <w:rPr>
          <w:color w:val="000000"/>
        </w:rPr>
        <w:tab/>
        <w:t>Where pupils are educated off site or in alternative provision, the school and the provider will have clear procedures about managing safeguarding concerns between the two agencies</w:t>
      </w:r>
      <w:r>
        <w:t>. Where a school places a pupil with an alternative provision provider, it continues to be responsible for the safeguarding of that pupil and should be satisfied that the placement meets the pupil’s needs. Written confirmation that the alternative provider has carried out appropriate safeguarding checks on individuals working at the establishment will be sought by the school. The school will ensure that all safeguarding checks are noted on the schools Single Central Record (SCR) and that contact details of the DSL from the alternative provision are gathered. The school will make regular ‘wellbeing calls’ whilst a child is placed at an alternative provision provider or educated off site. The welfare calls will be logged.</w:t>
      </w:r>
    </w:p>
    <w:p w:rsidR="00B12E00" w:rsidRDefault="00B12E00">
      <w:pPr>
        <w:ind w:left="720" w:right="-54" w:hanging="720"/>
        <w:rPr>
          <w:color w:val="000000"/>
        </w:rPr>
      </w:pPr>
    </w:p>
    <w:p w:rsidR="00B12E00" w:rsidRDefault="00DD7401">
      <w:pPr>
        <w:tabs>
          <w:tab w:val="left" w:pos="-720"/>
          <w:tab w:val="left" w:pos="0"/>
        </w:tabs>
        <w:ind w:left="720" w:right="-54" w:hanging="720"/>
      </w:pPr>
      <w:r>
        <w:rPr>
          <w:color w:val="000000"/>
        </w:rPr>
        <w:t>2.4</w:t>
      </w:r>
      <w:r>
        <w:tab/>
      </w:r>
      <w:r>
        <w:rPr>
          <w:b/>
        </w:rPr>
        <w:t>Multi-Agency Working</w:t>
      </w:r>
    </w:p>
    <w:p w:rsidR="00B12E00" w:rsidRDefault="00B12E00">
      <w:pPr>
        <w:tabs>
          <w:tab w:val="left" w:pos="-720"/>
          <w:tab w:val="left" w:pos="0"/>
          <w:tab w:val="left" w:pos="720"/>
        </w:tabs>
        <w:ind w:left="720" w:right="-54" w:hanging="720"/>
        <w:rPr>
          <w:color w:val="000000"/>
        </w:rPr>
      </w:pPr>
    </w:p>
    <w:p w:rsidR="00B12E00" w:rsidRDefault="00DD7401">
      <w:pPr>
        <w:pBdr>
          <w:top w:val="nil"/>
          <w:left w:val="nil"/>
          <w:bottom w:val="nil"/>
          <w:right w:val="nil"/>
          <w:between w:val="nil"/>
        </w:pBdr>
        <w:tabs>
          <w:tab w:val="left" w:pos="0"/>
        </w:tabs>
        <w:ind w:left="720" w:right="-54"/>
        <w:rPr>
          <w:color w:val="000000"/>
        </w:rPr>
      </w:pPr>
      <w:r>
        <w:rPr>
          <w:color w:val="000000"/>
        </w:rPr>
        <w:t>The school will:</w:t>
      </w:r>
    </w:p>
    <w:p w:rsidR="00B12E00" w:rsidRDefault="00B12E00">
      <w:pPr>
        <w:tabs>
          <w:tab w:val="left" w:pos="0"/>
          <w:tab w:val="left" w:pos="720"/>
        </w:tabs>
        <w:ind w:left="720" w:right="-54" w:hanging="720"/>
        <w:rPr>
          <w:color w:val="000000"/>
        </w:rPr>
      </w:pPr>
    </w:p>
    <w:p w:rsidR="00B12E00" w:rsidRDefault="00DD7401">
      <w:pPr>
        <w:pBdr>
          <w:top w:val="nil"/>
          <w:left w:val="nil"/>
          <w:bottom w:val="nil"/>
          <w:right w:val="nil"/>
          <w:between w:val="nil"/>
        </w:pBdr>
        <w:ind w:left="720" w:right="-54" w:hanging="720"/>
        <w:rPr>
          <w:color w:val="000000"/>
        </w:rPr>
      </w:pPr>
      <w:r>
        <w:rPr>
          <w:color w:val="000000"/>
        </w:rPr>
        <w:t>2.4.1</w:t>
      </w:r>
      <w:r>
        <w:rPr>
          <w:color w:val="000000"/>
        </w:rPr>
        <w:tab/>
        <w:t xml:space="preserve">Work to develop effective links with relevant services to promote the safety and welfare of all pupils/students. </w:t>
      </w:r>
    </w:p>
    <w:p w:rsidR="00B12E00" w:rsidRDefault="00B12E00">
      <w:pPr>
        <w:pBdr>
          <w:top w:val="nil"/>
          <w:left w:val="nil"/>
          <w:bottom w:val="nil"/>
          <w:right w:val="nil"/>
          <w:between w:val="nil"/>
        </w:pBdr>
        <w:ind w:left="720" w:right="-54" w:hanging="720"/>
        <w:rPr>
          <w:color w:val="000000"/>
        </w:rPr>
      </w:pPr>
    </w:p>
    <w:p w:rsidR="00B12E00" w:rsidRDefault="00DD7401">
      <w:pPr>
        <w:pBdr>
          <w:top w:val="nil"/>
          <w:left w:val="nil"/>
          <w:bottom w:val="nil"/>
          <w:right w:val="nil"/>
          <w:between w:val="nil"/>
        </w:pBdr>
        <w:ind w:left="720" w:right="-54" w:hanging="720"/>
        <w:rPr>
          <w:color w:val="000000"/>
        </w:rPr>
      </w:pPr>
      <w:r>
        <w:rPr>
          <w:color w:val="000000"/>
        </w:rPr>
        <w:t>2.4.2</w:t>
      </w:r>
      <w:r>
        <w:rPr>
          <w:color w:val="000000"/>
        </w:rPr>
        <w:tab/>
        <w:t>Co-operate as required, in line with ‘Working Together to Safeguard Children,’ (2023), with key agencies in their enquiries regarding child protection matters including attendance and providing written reports at child protection conferences and core groups.</w:t>
      </w:r>
    </w:p>
    <w:p w:rsidR="00B12E00" w:rsidRDefault="00B12E00">
      <w:pPr>
        <w:pBdr>
          <w:top w:val="nil"/>
          <w:left w:val="nil"/>
          <w:bottom w:val="nil"/>
          <w:right w:val="nil"/>
          <w:between w:val="nil"/>
        </w:pBdr>
        <w:ind w:left="720" w:right="-54" w:hanging="720"/>
        <w:rPr>
          <w:color w:val="000000"/>
        </w:rPr>
      </w:pPr>
    </w:p>
    <w:p w:rsidR="00B12E00" w:rsidRDefault="00DD7401">
      <w:pPr>
        <w:pBdr>
          <w:top w:val="nil"/>
          <w:left w:val="nil"/>
          <w:bottom w:val="nil"/>
          <w:right w:val="nil"/>
          <w:between w:val="nil"/>
        </w:pBdr>
        <w:ind w:left="720" w:right="-54" w:hanging="720"/>
        <w:rPr>
          <w:color w:val="000000"/>
        </w:rPr>
      </w:pPr>
      <w:r>
        <w:rPr>
          <w:color w:val="000000"/>
        </w:rPr>
        <w:t>2.4.3</w:t>
      </w:r>
      <w:r>
        <w:rPr>
          <w:color w:val="000000"/>
        </w:rPr>
        <w:tab/>
        <w:t>Notify the relevant Social Care Team immediately if:</w:t>
      </w:r>
    </w:p>
    <w:p w:rsidR="00B12E00" w:rsidRDefault="00B12E00">
      <w:pPr>
        <w:tabs>
          <w:tab w:val="left" w:pos="0"/>
          <w:tab w:val="left" w:pos="720"/>
        </w:tabs>
        <w:ind w:left="720" w:right="-54" w:hanging="720"/>
        <w:rPr>
          <w:color w:val="000000"/>
        </w:rPr>
      </w:pPr>
    </w:p>
    <w:p w:rsidR="00B12E00" w:rsidRDefault="00DD7401">
      <w:pPr>
        <w:numPr>
          <w:ilvl w:val="0"/>
          <w:numId w:val="4"/>
        </w:numPr>
        <w:tabs>
          <w:tab w:val="left" w:pos="1260"/>
        </w:tabs>
        <w:ind w:right="-54"/>
        <w:rPr>
          <w:color w:val="000000"/>
        </w:rPr>
      </w:pPr>
      <w:r>
        <w:rPr>
          <w:color w:val="000000"/>
        </w:rPr>
        <w:t>it should have to suspend or exclude a pupil who is subject to a Child Protection Plan (whether fixed term or permanently)</w:t>
      </w:r>
    </w:p>
    <w:p w:rsidR="00B12E00" w:rsidRDefault="00DD7401">
      <w:pPr>
        <w:numPr>
          <w:ilvl w:val="0"/>
          <w:numId w:val="4"/>
        </w:numPr>
        <w:pBdr>
          <w:top w:val="nil"/>
          <w:left w:val="nil"/>
          <w:bottom w:val="nil"/>
          <w:right w:val="nil"/>
          <w:between w:val="nil"/>
        </w:pBdr>
        <w:tabs>
          <w:tab w:val="left" w:pos="1260"/>
        </w:tabs>
        <w:ind w:right="-54"/>
        <w:rPr>
          <w:color w:val="000000"/>
        </w:rPr>
      </w:pPr>
      <w:r>
        <w:rPr>
          <w:color w:val="000000"/>
        </w:rPr>
        <w:t xml:space="preserve">there is an unexplained absence of a pupil who is subject to a Child Protection Plan </w:t>
      </w:r>
    </w:p>
    <w:p w:rsidR="00B12E00" w:rsidRDefault="00DD7401">
      <w:pPr>
        <w:numPr>
          <w:ilvl w:val="0"/>
          <w:numId w:val="4"/>
        </w:numPr>
        <w:pBdr>
          <w:top w:val="nil"/>
          <w:left w:val="nil"/>
          <w:bottom w:val="nil"/>
          <w:right w:val="nil"/>
          <w:between w:val="nil"/>
        </w:pBdr>
        <w:tabs>
          <w:tab w:val="left" w:pos="1260"/>
        </w:tabs>
        <w:ind w:right="-54"/>
        <w:rPr>
          <w:color w:val="000000"/>
        </w:rPr>
      </w:pPr>
      <w:r>
        <w:rPr>
          <w:color w:val="000000"/>
        </w:rPr>
        <w:t>there is any change in circumstances to a pupil who is subject to a Child Protection Plan.</w:t>
      </w:r>
    </w:p>
    <w:p w:rsidR="00B12E00" w:rsidRDefault="00B12E00">
      <w:pPr>
        <w:pBdr>
          <w:top w:val="nil"/>
          <w:left w:val="nil"/>
          <w:bottom w:val="nil"/>
          <w:right w:val="nil"/>
          <w:between w:val="nil"/>
        </w:pBdr>
        <w:ind w:right="-54"/>
        <w:rPr>
          <w:color w:val="000000"/>
        </w:rPr>
      </w:pPr>
    </w:p>
    <w:p w:rsidR="00B12E00" w:rsidRDefault="00DD7401">
      <w:pPr>
        <w:ind w:left="720" w:right="-54" w:hanging="720"/>
        <w:rPr>
          <w:color w:val="000000"/>
        </w:rPr>
      </w:pPr>
      <w:r>
        <w:rPr>
          <w:color w:val="000000"/>
        </w:rPr>
        <w:t xml:space="preserve">2.4.4 </w:t>
      </w:r>
      <w:r>
        <w:rPr>
          <w:color w:val="000000"/>
        </w:rPr>
        <w:tab/>
        <w:t xml:space="preserve">When a pupil who is subject to a Child Protection Plan leaves, information will be transferred to the new school immediately. The Child Protection Chair and Social </w:t>
      </w:r>
      <w:r>
        <w:t xml:space="preserve">Care </w:t>
      </w:r>
      <w:r>
        <w:rPr>
          <w:color w:val="000000"/>
        </w:rPr>
        <w:t>Team will also be informed.</w:t>
      </w:r>
    </w:p>
    <w:p w:rsidR="00B12E00" w:rsidRDefault="00B12E00">
      <w:pPr>
        <w:pBdr>
          <w:top w:val="nil"/>
          <w:left w:val="nil"/>
          <w:bottom w:val="nil"/>
          <w:right w:val="nil"/>
          <w:between w:val="nil"/>
        </w:pBdr>
        <w:tabs>
          <w:tab w:val="left" w:pos="1260"/>
        </w:tabs>
        <w:ind w:right="-54"/>
        <w:rPr>
          <w:color w:val="000000"/>
        </w:rPr>
      </w:pPr>
    </w:p>
    <w:p w:rsidR="00B12E00" w:rsidRDefault="00DD7401">
      <w:pPr>
        <w:pBdr>
          <w:top w:val="nil"/>
          <w:left w:val="nil"/>
          <w:bottom w:val="nil"/>
          <w:right w:val="nil"/>
          <w:between w:val="nil"/>
        </w:pBdr>
        <w:tabs>
          <w:tab w:val="left" w:pos="-720"/>
        </w:tabs>
        <w:ind w:left="720" w:right="-54" w:hanging="720"/>
        <w:rPr>
          <w:color w:val="000000"/>
        </w:rPr>
      </w:pPr>
      <w:r>
        <w:rPr>
          <w:color w:val="000000"/>
        </w:rPr>
        <w:t>2.5</w:t>
      </w:r>
      <w:r>
        <w:rPr>
          <w:color w:val="000000"/>
        </w:rPr>
        <w:tab/>
      </w:r>
      <w:r>
        <w:rPr>
          <w:b/>
          <w:color w:val="000000"/>
        </w:rPr>
        <w:t>Record Keeping</w:t>
      </w:r>
    </w:p>
    <w:p w:rsidR="00B12E00" w:rsidRDefault="00B12E00">
      <w:pPr>
        <w:tabs>
          <w:tab w:val="left" w:pos="-720"/>
        </w:tabs>
        <w:ind w:left="720" w:right="-54" w:hanging="720"/>
        <w:rPr>
          <w:color w:val="000000"/>
        </w:rPr>
      </w:pPr>
    </w:p>
    <w:p w:rsidR="00B12E00" w:rsidRDefault="00DD7401">
      <w:pPr>
        <w:tabs>
          <w:tab w:val="left" w:pos="-720"/>
        </w:tabs>
        <w:ind w:left="720" w:right="-54" w:hanging="720"/>
        <w:rPr>
          <w:color w:val="000000"/>
        </w:rPr>
      </w:pPr>
      <w:r>
        <w:rPr>
          <w:color w:val="000000"/>
        </w:rPr>
        <w:tab/>
        <w:t>The school will:</w:t>
      </w:r>
    </w:p>
    <w:p w:rsidR="00B12E00" w:rsidRDefault="00B12E00">
      <w:pPr>
        <w:tabs>
          <w:tab w:val="left" w:pos="-720"/>
        </w:tabs>
        <w:ind w:left="720" w:right="-54" w:hanging="720"/>
        <w:rPr>
          <w:color w:val="000000"/>
        </w:rPr>
      </w:pPr>
    </w:p>
    <w:p w:rsidR="00B12E00" w:rsidRDefault="00DD7401">
      <w:pPr>
        <w:ind w:left="720" w:right="-54" w:hanging="720"/>
        <w:rPr>
          <w:color w:val="000000"/>
        </w:rPr>
      </w:pPr>
      <w:r>
        <w:rPr>
          <w:color w:val="000000"/>
        </w:rPr>
        <w:t>2.5.1</w:t>
      </w:r>
      <w:r>
        <w:rPr>
          <w:color w:val="000000"/>
        </w:rPr>
        <w:tab/>
        <w:t xml:space="preserve">Keep clear, detailed, accurate, written records of concerns about children, even where there is no need to refer the matter to </w:t>
      </w:r>
      <w:r>
        <w:t>Children’s Social</w:t>
      </w:r>
      <w:r>
        <w:rPr>
          <w:color w:val="000000"/>
        </w:rPr>
        <w:t xml:space="preserve"> Care immediately.</w:t>
      </w:r>
    </w:p>
    <w:p w:rsidR="00B12E00" w:rsidRDefault="00B12E00">
      <w:pPr>
        <w:ind w:left="720" w:right="-54" w:hanging="720"/>
        <w:rPr>
          <w:color w:val="000000"/>
        </w:rPr>
      </w:pPr>
    </w:p>
    <w:p w:rsidR="00B12E00" w:rsidRDefault="00DD7401">
      <w:pPr>
        <w:ind w:left="720" w:right="-54" w:hanging="720"/>
        <w:rPr>
          <w:color w:val="000000"/>
        </w:rPr>
      </w:pPr>
      <w:r>
        <w:rPr>
          <w:color w:val="000000"/>
        </w:rPr>
        <w:t>2.5.2</w:t>
      </w:r>
      <w:r>
        <w:rPr>
          <w:color w:val="000000"/>
        </w:rPr>
        <w:tab/>
        <w:t xml:space="preserve">Records should include: </w:t>
      </w:r>
    </w:p>
    <w:p w:rsidR="00B12E00" w:rsidRDefault="00DD7401">
      <w:pPr>
        <w:ind w:left="1418" w:right="-54" w:hanging="709"/>
        <w:rPr>
          <w:color w:val="000000"/>
        </w:rPr>
      </w:pPr>
      <w:r>
        <w:rPr>
          <w:color w:val="000000"/>
        </w:rPr>
        <w:t xml:space="preserve">• </w:t>
      </w:r>
      <w:r>
        <w:rPr>
          <w:color w:val="000000"/>
        </w:rPr>
        <w:tab/>
        <w:t>a clear and comprehensive summary of the concern</w:t>
      </w:r>
    </w:p>
    <w:p w:rsidR="00B12E00" w:rsidRDefault="00DD7401">
      <w:pPr>
        <w:ind w:left="1418" w:right="-54" w:hanging="709"/>
      </w:pPr>
      <w:r>
        <w:rPr>
          <w:color w:val="000000"/>
        </w:rPr>
        <w:t xml:space="preserve">• </w:t>
      </w:r>
      <w:r>
        <w:rPr>
          <w:color w:val="000000"/>
        </w:rPr>
        <w:tab/>
      </w:r>
      <w:r>
        <w:t>the child’s wishes and feelings</w:t>
      </w:r>
    </w:p>
    <w:p w:rsidR="00B12E00" w:rsidRDefault="00DD7401">
      <w:pPr>
        <w:numPr>
          <w:ilvl w:val="0"/>
          <w:numId w:val="16"/>
        </w:numPr>
        <w:ind w:right="-54"/>
      </w:pPr>
      <w:r>
        <w:t xml:space="preserve">     details of how the concern was followed up and resolved</w:t>
      </w:r>
    </w:p>
    <w:p w:rsidR="00B12E00" w:rsidRDefault="00DD7401">
      <w:pPr>
        <w:ind w:left="1418" w:right="-54" w:hanging="709"/>
      </w:pPr>
      <w:r>
        <w:t xml:space="preserve">• </w:t>
      </w:r>
      <w:r>
        <w:tab/>
        <w:t>a note of any action taken, decisions reached and the outcome</w:t>
      </w:r>
    </w:p>
    <w:p w:rsidR="00B12E00" w:rsidRDefault="00DD7401">
      <w:pPr>
        <w:numPr>
          <w:ilvl w:val="0"/>
          <w:numId w:val="16"/>
        </w:numPr>
        <w:ind w:right="-54"/>
      </w:pPr>
      <w:r>
        <w:t xml:space="preserve">     a record of any discussion/communication with parents, other agencies etc.</w:t>
      </w:r>
    </w:p>
    <w:p w:rsidR="00B12E00" w:rsidRDefault="00B12E00">
      <w:pPr>
        <w:tabs>
          <w:tab w:val="left" w:pos="-720"/>
          <w:tab w:val="left" w:pos="0"/>
        </w:tabs>
        <w:ind w:left="720" w:right="-54" w:hanging="720"/>
        <w:rPr>
          <w:color w:val="000000"/>
        </w:rPr>
      </w:pPr>
    </w:p>
    <w:p w:rsidR="00B12E00" w:rsidRDefault="00DD7401">
      <w:pPr>
        <w:ind w:left="720" w:right="-54" w:hanging="720"/>
        <w:rPr>
          <w:color w:val="000000"/>
          <w:highlight w:val="yellow"/>
        </w:rPr>
      </w:pPr>
      <w:r>
        <w:rPr>
          <w:color w:val="000000"/>
        </w:rPr>
        <w:t xml:space="preserve">2.5.3  Electronic records are stored on an identified, purpose-built, secure platform (My Concern). </w:t>
      </w:r>
      <w:r>
        <w:t>In addition, appropriate secure storage arrangements are in place for any historic hardcopy safeguarding files.</w:t>
      </w:r>
    </w:p>
    <w:p w:rsidR="00B12E00" w:rsidRDefault="00B12E00">
      <w:pPr>
        <w:tabs>
          <w:tab w:val="left" w:pos="-720"/>
          <w:tab w:val="left" w:pos="0"/>
        </w:tabs>
        <w:ind w:left="720" w:right="-54" w:hanging="720"/>
        <w:rPr>
          <w:color w:val="000000"/>
        </w:rPr>
      </w:pPr>
    </w:p>
    <w:p w:rsidR="00B12E00" w:rsidRDefault="00DD7401">
      <w:pPr>
        <w:ind w:left="720" w:right="-54" w:hanging="720"/>
        <w:rPr>
          <w:color w:val="000000"/>
        </w:rPr>
      </w:pPr>
      <w:r>
        <w:rPr>
          <w:color w:val="000000"/>
        </w:rPr>
        <w:t>2.5.4</w:t>
      </w:r>
      <w:r>
        <w:rPr>
          <w:color w:val="000000"/>
        </w:rPr>
        <w:tab/>
        <w:t xml:space="preserve">Ensure all relevant safeguarding records are sent to the receiving school or establishment when a pupil moves schools, within five days, in accordance with ‘Keeping Children Safe in </w:t>
      </w:r>
      <w:r>
        <w:t xml:space="preserve">Education, 2025, (page 174) and the Cambridgeshire Education Safeguarding Team’s Guidance on Keeping and Managing Child Safeguarding </w:t>
      </w:r>
      <w:r>
        <w:rPr>
          <w:color w:val="000000"/>
        </w:rPr>
        <w:t>Records.</w:t>
      </w:r>
    </w:p>
    <w:p w:rsidR="00B12E00" w:rsidRDefault="00B12E00">
      <w:pPr>
        <w:ind w:left="720" w:right="-54" w:hanging="720"/>
        <w:rPr>
          <w:color w:val="000000"/>
        </w:rPr>
      </w:pPr>
    </w:p>
    <w:p w:rsidR="00B12E00" w:rsidRDefault="00DD7401">
      <w:pPr>
        <w:ind w:left="720" w:right="-54" w:hanging="720"/>
        <w:rPr>
          <w:color w:val="000000"/>
        </w:rPr>
      </w:pPr>
      <w:r>
        <w:rPr>
          <w:color w:val="000000"/>
        </w:rPr>
        <w:t xml:space="preserve"> </w:t>
      </w:r>
      <w:r>
        <w:rPr>
          <w:color w:val="000000"/>
        </w:rPr>
        <w:tab/>
        <w:t xml:space="preserve">The DSL will consider whether it would be appropriate to share information with the new school/college in advance of a child leaving. </w:t>
      </w:r>
    </w:p>
    <w:p w:rsidR="00B12E00" w:rsidRDefault="00B12E00">
      <w:pPr>
        <w:ind w:left="720" w:right="-54" w:hanging="720"/>
        <w:rPr>
          <w:color w:val="000000"/>
        </w:rPr>
      </w:pPr>
    </w:p>
    <w:p w:rsidR="00B12E00" w:rsidRDefault="00DD7401">
      <w:pPr>
        <w:ind w:left="720" w:right="-54" w:hanging="720"/>
        <w:rPr>
          <w:color w:val="000000"/>
        </w:rPr>
      </w:pPr>
      <w:r>
        <w:rPr>
          <w:color w:val="000000"/>
        </w:rPr>
        <w:t>2.5.5   Make parents aware that such records exist except where to do so would place the child at risk of harm.</w:t>
      </w:r>
    </w:p>
    <w:p w:rsidR="00B12E00" w:rsidRDefault="00B12E00">
      <w:pPr>
        <w:ind w:left="720" w:right="-54" w:hanging="720"/>
        <w:rPr>
          <w:color w:val="000000"/>
        </w:rPr>
      </w:pPr>
    </w:p>
    <w:p w:rsidR="00B12E00" w:rsidRDefault="00DD7401">
      <w:pPr>
        <w:ind w:left="720" w:right="-54" w:hanging="720"/>
      </w:pPr>
      <w:r>
        <w:rPr>
          <w:color w:val="000000"/>
        </w:rPr>
        <w:t>2.5.6</w:t>
      </w:r>
      <w:r>
        <w:rPr>
          <w:color w:val="000000"/>
        </w:rPr>
        <w:tab/>
        <w:t xml:space="preserve">Ensure all actions and decisions are led by what is considered to be in the best interests of the </w:t>
      </w:r>
      <w:r>
        <w:t>child and rationales are included for all discussions and decisions made.</w:t>
      </w:r>
    </w:p>
    <w:p w:rsidR="00B12E00" w:rsidRDefault="00B12E00">
      <w:pPr>
        <w:ind w:left="720" w:right="-54" w:hanging="720"/>
      </w:pPr>
    </w:p>
    <w:p w:rsidR="00B12E00" w:rsidRDefault="00DD7401">
      <w:pPr>
        <w:ind w:left="720" w:right="-54" w:hanging="720"/>
        <w:rPr>
          <w:color w:val="000000"/>
        </w:rPr>
      </w:pPr>
      <w:r>
        <w:rPr>
          <w:color w:val="000000"/>
        </w:rPr>
        <w:t>2.6</w:t>
      </w:r>
      <w:r>
        <w:rPr>
          <w:color w:val="000000"/>
        </w:rPr>
        <w:tab/>
      </w:r>
      <w:r>
        <w:rPr>
          <w:b/>
          <w:color w:val="000000"/>
        </w:rPr>
        <w:t>Confidentiality and information sharing</w:t>
      </w:r>
    </w:p>
    <w:p w:rsidR="00B12E00" w:rsidRDefault="00DD7401">
      <w:pPr>
        <w:ind w:left="720" w:right="-54" w:hanging="720"/>
        <w:rPr>
          <w:color w:val="000000"/>
        </w:rPr>
      </w:pPr>
      <w:r>
        <w:rPr>
          <w:color w:val="000000"/>
        </w:rPr>
        <w:tab/>
      </w:r>
    </w:p>
    <w:p w:rsidR="00B12E00" w:rsidRDefault="00DD7401">
      <w:pPr>
        <w:rPr>
          <w:color w:val="000000"/>
        </w:rPr>
      </w:pPr>
      <w:r>
        <w:rPr>
          <w:color w:val="000000"/>
        </w:rPr>
        <w:t>2.6.1</w:t>
      </w:r>
      <w:r>
        <w:rPr>
          <w:color w:val="000000"/>
        </w:rPr>
        <w:tab/>
        <w:t xml:space="preserve">Information about children and their families is defined as ‘special category data’, i.e. </w:t>
      </w:r>
      <w:r>
        <w:rPr>
          <w:color w:val="000000"/>
        </w:rPr>
        <w:tab/>
        <w:t xml:space="preserve">information that identifies a living individual.  Collection, storage and sharing of personal </w:t>
      </w:r>
      <w:r>
        <w:rPr>
          <w:color w:val="000000"/>
        </w:rPr>
        <w:tab/>
        <w:t xml:space="preserve">data is governed by the UK General Data Protection Regulations (UK GDPR) and the Data </w:t>
      </w:r>
      <w:r>
        <w:rPr>
          <w:color w:val="000000"/>
        </w:rPr>
        <w:tab/>
        <w:t>Protection Act 2018.</w:t>
      </w:r>
    </w:p>
    <w:p w:rsidR="00B12E00" w:rsidRDefault="00DD7401">
      <w:pPr>
        <w:ind w:left="720" w:right="-54" w:hanging="720"/>
        <w:rPr>
          <w:color w:val="000000"/>
        </w:rPr>
      </w:pPr>
      <w:r>
        <w:rPr>
          <w:color w:val="000000"/>
        </w:rPr>
        <w:tab/>
      </w:r>
    </w:p>
    <w:p w:rsidR="00B12E00" w:rsidRDefault="00DD7401">
      <w:pPr>
        <w:ind w:left="720" w:right="-54" w:hanging="720"/>
        <w:rPr>
          <w:color w:val="000000"/>
        </w:rPr>
      </w:pPr>
      <w:r>
        <w:rPr>
          <w:color w:val="000000"/>
        </w:rPr>
        <w:tab/>
        <w:t>The school will:</w:t>
      </w:r>
    </w:p>
    <w:p w:rsidR="00B12E00" w:rsidRDefault="00B12E00">
      <w:pPr>
        <w:ind w:left="720" w:right="-54" w:hanging="720"/>
        <w:rPr>
          <w:color w:val="000000"/>
        </w:rPr>
      </w:pPr>
    </w:p>
    <w:p w:rsidR="00B12E00" w:rsidRDefault="00DD7401">
      <w:pPr>
        <w:ind w:left="720" w:right="-54" w:hanging="720"/>
        <w:rPr>
          <w:color w:val="000000"/>
        </w:rPr>
      </w:pPr>
      <w:r>
        <w:rPr>
          <w:color w:val="000000"/>
        </w:rPr>
        <w:t>2.6.2</w:t>
      </w:r>
      <w:r>
        <w:rPr>
          <w:color w:val="000000"/>
        </w:rPr>
        <w:tab/>
        <w:t xml:space="preserve">Ensure staff and volunteers adhere to confidentiality protocols and that information is shared appropriately. </w:t>
      </w:r>
    </w:p>
    <w:p w:rsidR="00B12E00" w:rsidRDefault="00DD7401">
      <w:pPr>
        <w:spacing w:before="240"/>
        <w:ind w:left="720" w:right="-54" w:hanging="720"/>
        <w:rPr>
          <w:color w:val="000000"/>
        </w:rPr>
      </w:pPr>
      <w:r>
        <w:rPr>
          <w:color w:val="000000"/>
        </w:rPr>
        <w:t xml:space="preserve">2.6.3   Ensure staff are aware that they have a professional responsibility to share information with other agencies in order to safeguard children, (as set out in ‘Information Sharing; Advice for practitioners providing safeguarding services to children, young people, parents and carers,’ DfE, </w:t>
      </w:r>
      <w:r>
        <w:t>May 2024).</w:t>
      </w:r>
    </w:p>
    <w:p w:rsidR="00B12E00" w:rsidRDefault="00B12E00">
      <w:pPr>
        <w:ind w:left="720" w:right="-54" w:hanging="720"/>
        <w:rPr>
          <w:color w:val="000000"/>
        </w:rPr>
      </w:pPr>
    </w:p>
    <w:p w:rsidR="00B12E00" w:rsidRDefault="00DD7401">
      <w:pPr>
        <w:ind w:left="720" w:right="-54" w:hanging="720"/>
        <w:rPr>
          <w:color w:val="000000"/>
        </w:rPr>
      </w:pPr>
      <w:r>
        <w:rPr>
          <w:color w:val="000000"/>
        </w:rPr>
        <w:t>2.6.4   Ensure that if a member of staff receives a Subject Access Request (under the Data Protection Act 2018) from a pupil or parent they will refer the request to the DSL or Headteacher.</w:t>
      </w:r>
    </w:p>
    <w:p w:rsidR="00B12E00" w:rsidRDefault="00B12E00">
      <w:pPr>
        <w:ind w:left="720" w:right="-54" w:hanging="720"/>
        <w:rPr>
          <w:color w:val="000000"/>
        </w:rPr>
      </w:pPr>
    </w:p>
    <w:p w:rsidR="00B12E00" w:rsidRDefault="00DD7401">
      <w:pPr>
        <w:ind w:left="720" w:right="-54" w:hanging="720"/>
        <w:rPr>
          <w:color w:val="000000"/>
        </w:rPr>
      </w:pPr>
      <w:r>
        <w:rPr>
          <w:color w:val="000000"/>
        </w:rPr>
        <w:t>2.6.5   Ensure staff are clear with children that they cannot promise to keep secrets.</w:t>
      </w:r>
    </w:p>
    <w:p w:rsidR="00B12E00" w:rsidRDefault="00B12E00">
      <w:pPr>
        <w:ind w:left="720" w:right="-54" w:hanging="720"/>
        <w:rPr>
          <w:color w:val="000000"/>
        </w:rPr>
      </w:pPr>
    </w:p>
    <w:p w:rsidR="00B12E00" w:rsidRDefault="00DD7401">
      <w:pPr>
        <w:ind w:left="720" w:right="-54" w:hanging="720"/>
        <w:rPr>
          <w:color w:val="000000"/>
        </w:rPr>
      </w:pPr>
      <w:r>
        <w:rPr>
          <w:color w:val="000000"/>
        </w:rPr>
        <w:tab/>
        <w:t>The Designated Safeguarding Lead/Deputies will:</w:t>
      </w:r>
    </w:p>
    <w:p w:rsidR="00B12E00" w:rsidRDefault="00B12E00">
      <w:pPr>
        <w:ind w:left="720" w:right="-54" w:hanging="720"/>
        <w:rPr>
          <w:color w:val="000000"/>
        </w:rPr>
      </w:pPr>
    </w:p>
    <w:p w:rsidR="00B12E00" w:rsidRDefault="00DD7401">
      <w:pPr>
        <w:ind w:left="720" w:right="-54" w:hanging="720"/>
      </w:pPr>
      <w:r>
        <w:rPr>
          <w:color w:val="000000"/>
        </w:rPr>
        <w:t xml:space="preserve">2.6.6  </w:t>
      </w:r>
      <w:r>
        <w:rPr>
          <w:color w:val="000000"/>
        </w:rPr>
        <w:tab/>
        <w:t xml:space="preserve">Disclose information about a pupil to other members of staff on a ‘need to know’ basis, </w:t>
      </w:r>
      <w:r>
        <w:t>considering what is necessary, proportionate and relevant.  Parental consent may be required.</w:t>
      </w:r>
    </w:p>
    <w:p w:rsidR="00B12E00" w:rsidRDefault="00B12E00">
      <w:pPr>
        <w:ind w:left="720" w:right="-54" w:hanging="720"/>
      </w:pPr>
    </w:p>
    <w:p w:rsidR="00B12E00" w:rsidRDefault="00DD7401">
      <w:pPr>
        <w:ind w:left="720" w:right="-54" w:hanging="720"/>
      </w:pPr>
      <w:r>
        <w:t>2.6.7</w:t>
      </w:r>
      <w:r>
        <w:tab/>
        <w:t>Aim to gain consent to share information and be mindful of situations where to do so would place a child at increased risk of harm. Information may be shared without consent where to do so might place the child or another person at immediate risk of harm or prejudice the prevention or detection of crime.</w:t>
      </w:r>
    </w:p>
    <w:p w:rsidR="00B12E00" w:rsidRDefault="00B12E00">
      <w:pPr>
        <w:ind w:left="720" w:right="-54" w:hanging="720"/>
      </w:pPr>
    </w:p>
    <w:p w:rsidR="00B12E00" w:rsidRDefault="00DD7401">
      <w:pPr>
        <w:ind w:left="720" w:right="-54" w:hanging="720"/>
      </w:pPr>
      <w:r>
        <w:t>2.6.8   Record when decisions are made to share or withhold information, who information has been shared with and why. (See ‘Working Together to Safeguard Children,’ 2023)</w:t>
      </w:r>
    </w:p>
    <w:p w:rsidR="00B12E00" w:rsidRDefault="00DD7401">
      <w:pPr>
        <w:spacing w:before="240"/>
        <w:ind w:left="720" w:right="-54" w:hanging="720"/>
      </w:pPr>
      <w:r>
        <w:t>2.6.9</w:t>
      </w:r>
      <w:r>
        <w:tab/>
        <w:t>In cases where the ‘serious harm test’ is met, schools must withhold providing the data in compliance with schools’ obligations under the Data Protection Act 2018 and the UK GDPR. Where in doubt schools should seek independent legal advice.</w:t>
      </w:r>
    </w:p>
    <w:p w:rsidR="00B12E00" w:rsidRDefault="00DD7401">
      <w:pPr>
        <w:spacing w:before="240"/>
        <w:ind w:left="720" w:right="-54" w:hanging="720"/>
      </w:pPr>
      <w:r>
        <w:t>2.6.10</w:t>
      </w:r>
      <w:r>
        <w:tab/>
        <w:t>Seek advice about confidentiality from outside agencies if required. (See ‘Information Sharing; Advice for practitioners providing safeguarding services to children, young people, parents and carers,’ DfE, May 2024).</w:t>
      </w:r>
    </w:p>
    <w:p w:rsidR="00B12E00" w:rsidRDefault="00B12E00">
      <w:pPr>
        <w:spacing w:before="240"/>
        <w:ind w:left="720" w:right="-54" w:hanging="720"/>
        <w:rPr>
          <w:color w:val="000000"/>
        </w:rPr>
      </w:pPr>
    </w:p>
    <w:p w:rsidR="00B12E00" w:rsidRDefault="00DD7401">
      <w:pPr>
        <w:ind w:left="720" w:right="-54" w:hanging="720"/>
        <w:rPr>
          <w:color w:val="000000"/>
        </w:rPr>
      </w:pPr>
      <w:r>
        <w:rPr>
          <w:color w:val="000000"/>
        </w:rPr>
        <w:t>2.7</w:t>
      </w:r>
      <w:r>
        <w:rPr>
          <w:color w:val="000000"/>
        </w:rPr>
        <w:tab/>
      </w:r>
      <w:r>
        <w:rPr>
          <w:b/>
          <w:color w:val="000000"/>
        </w:rPr>
        <w:t>Communication with Parents/Carers</w:t>
      </w:r>
    </w:p>
    <w:p w:rsidR="00B12E00" w:rsidRDefault="00B12E00">
      <w:pPr>
        <w:ind w:left="720" w:right="-54" w:hanging="720"/>
        <w:rPr>
          <w:color w:val="000000"/>
        </w:rPr>
      </w:pPr>
    </w:p>
    <w:p w:rsidR="00B12E00" w:rsidRDefault="00DD7401">
      <w:pPr>
        <w:ind w:left="720" w:right="-54" w:hanging="720"/>
        <w:rPr>
          <w:color w:val="000000"/>
        </w:rPr>
      </w:pPr>
      <w:r>
        <w:rPr>
          <w:color w:val="000000"/>
        </w:rPr>
        <w:tab/>
        <w:t>The school will:</w:t>
      </w:r>
    </w:p>
    <w:p w:rsidR="00B12E00" w:rsidRDefault="00B12E00">
      <w:pPr>
        <w:ind w:left="720" w:right="-54" w:hanging="720"/>
        <w:rPr>
          <w:color w:val="000000"/>
        </w:rPr>
      </w:pPr>
    </w:p>
    <w:p w:rsidR="00B12E00" w:rsidRDefault="00DD7401">
      <w:pPr>
        <w:numPr>
          <w:ilvl w:val="2"/>
          <w:numId w:val="9"/>
        </w:numPr>
        <w:ind w:right="-54"/>
        <w:rPr>
          <w:i/>
          <w:color w:val="000000"/>
        </w:rPr>
      </w:pPr>
      <w:r>
        <w:rPr>
          <w:color w:val="000000"/>
        </w:rPr>
        <w:t>Ensure that parents/carers are informed of the responsibility placed on the school and staff in relation to child protection by setting out its duties in the school website.  This is in the form of a Statement for Safeguarding and Child protection and availability of all related Safeguarding Policies.</w:t>
      </w:r>
    </w:p>
    <w:p w:rsidR="00B12E00" w:rsidRDefault="00B12E00">
      <w:pPr>
        <w:ind w:right="-54"/>
        <w:rPr>
          <w:i/>
          <w:color w:val="000000"/>
        </w:rPr>
      </w:pPr>
    </w:p>
    <w:p w:rsidR="00B12E00" w:rsidRDefault="00DD7401">
      <w:pPr>
        <w:numPr>
          <w:ilvl w:val="2"/>
          <w:numId w:val="9"/>
        </w:numPr>
        <w:ind w:right="-54"/>
        <w:rPr>
          <w:i/>
          <w:color w:val="000000"/>
        </w:rPr>
      </w:pPr>
      <w:r>
        <w:rPr>
          <w:color w:val="000000"/>
        </w:rPr>
        <w:t xml:space="preserve">Undertake appropriate discussion with parents/carers prior to involvement of another agency unless the circumstances preclude this action.  </w:t>
      </w:r>
    </w:p>
    <w:p w:rsidR="00B12E00" w:rsidRDefault="00B12E00">
      <w:pPr>
        <w:ind w:right="-54"/>
        <w:rPr>
          <w:color w:val="000000"/>
        </w:rPr>
      </w:pPr>
    </w:p>
    <w:p w:rsidR="00DD7401" w:rsidRPr="00DD7401" w:rsidRDefault="00DD7401" w:rsidP="00DD7401">
      <w:pPr>
        <w:numPr>
          <w:ilvl w:val="2"/>
          <w:numId w:val="9"/>
        </w:numPr>
        <w:ind w:right="-54"/>
        <w:rPr>
          <w:b/>
          <w:iCs/>
          <w:color w:val="000000"/>
        </w:rPr>
      </w:pPr>
      <w:r w:rsidRPr="00DD7401">
        <w:rPr>
          <w:color w:val="000000"/>
        </w:rPr>
        <w:t>R</w:t>
      </w:r>
      <w:r w:rsidRPr="00DD7401">
        <w:rPr>
          <w:rFonts w:eastAsia="Times New Roman"/>
          <w:iCs/>
          <w:color w:val="000000"/>
        </w:rPr>
        <w:t xml:space="preserve"> </w:t>
      </w:r>
      <w:r w:rsidRPr="00DD7401">
        <w:rPr>
          <w:iCs/>
          <w:color w:val="000000"/>
        </w:rPr>
        <w:t xml:space="preserve">ecord what discussions have taken place with parents or if a decision has been made not to discuss it with parents, for example if the school/college </w:t>
      </w:r>
      <w:r w:rsidRPr="00DD7401">
        <w:rPr>
          <w:color w:val="000000"/>
        </w:rPr>
        <w:t xml:space="preserve">believes that notifying parents could place the child or another person at immediate risk of harm or prejudice the prevention or detection of crime, </w:t>
      </w:r>
      <w:r w:rsidRPr="00DD7401">
        <w:rPr>
          <w:iCs/>
          <w:color w:val="000000"/>
        </w:rPr>
        <w:t>the rationale must be recorded.  Records may subsequently be disclosable to relevant partner agencies if a Child in Need or Child Protection Enquiry is undertaken.</w:t>
      </w:r>
    </w:p>
    <w:p w:rsidR="00DD7401" w:rsidRDefault="00DD7401">
      <w:pPr>
        <w:tabs>
          <w:tab w:val="left" w:pos="-720"/>
          <w:tab w:val="left" w:pos="0"/>
        </w:tabs>
        <w:ind w:right="-54"/>
        <w:rPr>
          <w:b/>
          <w:color w:val="000000"/>
        </w:rPr>
      </w:pPr>
    </w:p>
    <w:p w:rsidR="00B12E00" w:rsidRDefault="00DD7401">
      <w:pPr>
        <w:tabs>
          <w:tab w:val="left" w:pos="-720"/>
          <w:tab w:val="left" w:pos="0"/>
        </w:tabs>
        <w:ind w:right="-54"/>
        <w:rPr>
          <w:b/>
        </w:rPr>
      </w:pPr>
      <w:r>
        <w:rPr>
          <w:b/>
          <w:color w:val="000000"/>
        </w:rPr>
        <w:t xml:space="preserve">2.8      </w:t>
      </w:r>
      <w:r>
        <w:rPr>
          <w:b/>
        </w:rPr>
        <w:t>Child-on-Child Abuse</w:t>
      </w:r>
    </w:p>
    <w:p w:rsidR="00B12E00" w:rsidRDefault="00B12E00">
      <w:pPr>
        <w:tabs>
          <w:tab w:val="left" w:pos="-720"/>
          <w:tab w:val="left" w:pos="0"/>
        </w:tabs>
        <w:ind w:left="1440" w:right="-54"/>
        <w:rPr>
          <w:b/>
        </w:rPr>
      </w:pPr>
    </w:p>
    <w:p w:rsidR="00DD7401" w:rsidRPr="00DD7401" w:rsidRDefault="00DD7401" w:rsidP="00DD7401">
      <w:pPr>
        <w:ind w:left="720"/>
        <w:rPr>
          <w:bCs/>
        </w:rPr>
      </w:pPr>
      <w:r w:rsidRPr="00DD7401">
        <w:rPr>
          <w:bCs/>
        </w:rPr>
        <w:t>All staff should be aware that children can abuse other children (often referred to as child-on-child abuse), and that it can happen both inside and outside of school or college and online. By definition, it applies to abuse by one child of another child – regardless of the age, of stage of development, or any age differential between them.</w:t>
      </w:r>
    </w:p>
    <w:p w:rsidR="00DD7401" w:rsidRPr="00DD7401" w:rsidRDefault="00DD7401" w:rsidP="00DD7401">
      <w:pPr>
        <w:ind w:left="720"/>
        <w:rPr>
          <w:bCs/>
        </w:rPr>
      </w:pPr>
    </w:p>
    <w:p w:rsidR="00DD7401" w:rsidRPr="00DD7401" w:rsidRDefault="00DD7401" w:rsidP="00DD7401">
      <w:pPr>
        <w:ind w:left="720"/>
        <w:rPr>
          <w:bCs/>
        </w:rPr>
      </w:pPr>
      <w:r w:rsidRPr="00DD7401">
        <w:rPr>
          <w:bCs/>
        </w:rPr>
        <w:t>We recognise that child-on-child abuse can manifest itself in many ways.  This can include but is not limited to:</w:t>
      </w:r>
      <w:r w:rsidRPr="00DD7401">
        <w:t xml:space="preserve"> </w:t>
      </w:r>
      <w:r w:rsidRPr="00DD7401">
        <w:rPr>
          <w:bCs/>
        </w:rPr>
        <w:t xml:space="preserve">bullying (including cyberbullying, prejudice-based and discriminatory bullying); abuse within intimate personal relationships between children; physical abuse; harmful sexual behaviour; sexual violence and sexual harassment including upskirting, and online sexual harassment; child sexual exploitation; child criminal exploitation; hate incidents and hate crime; racism; and initiation/ hazing type violence and rituals. </w:t>
      </w:r>
      <w:r w:rsidRPr="00DD7401">
        <w:rPr>
          <w:bCs/>
        </w:rPr>
        <w:lastRenderedPageBreak/>
        <w:t>Addressing inappropriate behaviour (even if it appears to be relatively innocuous) can be an important intervention that helps prevent problematic, abusive and/or violent behaviour in the future.</w:t>
      </w:r>
    </w:p>
    <w:p w:rsidR="00B12E00" w:rsidRDefault="00B12E00">
      <w:pPr>
        <w:ind w:left="720"/>
        <w:rPr>
          <w:color w:val="000000"/>
        </w:rPr>
      </w:pPr>
    </w:p>
    <w:p w:rsidR="00B12E00" w:rsidRDefault="00B12E00">
      <w:pPr>
        <w:rPr>
          <w:color w:val="000000"/>
        </w:rPr>
      </w:pPr>
    </w:p>
    <w:p w:rsidR="00B12E00" w:rsidRDefault="00DD7401">
      <w:pPr>
        <w:pBdr>
          <w:top w:val="nil"/>
          <w:left w:val="nil"/>
          <w:bottom w:val="nil"/>
          <w:right w:val="nil"/>
          <w:between w:val="nil"/>
        </w:pBdr>
        <w:tabs>
          <w:tab w:val="left" w:pos="-720"/>
          <w:tab w:val="left" w:pos="0"/>
        </w:tabs>
        <w:rPr>
          <w:color w:val="000000"/>
        </w:rPr>
      </w:pPr>
      <w:r>
        <w:rPr>
          <w:color w:val="000000"/>
        </w:rPr>
        <w:t>2.8.1</w:t>
      </w:r>
      <w:r>
        <w:rPr>
          <w:color w:val="000000"/>
        </w:rPr>
        <w:tab/>
        <w:t xml:space="preserve">All forms of child-on-child abuse are unacceptable and will be taken seriously. </w:t>
      </w:r>
    </w:p>
    <w:p w:rsidR="00B12E00" w:rsidRDefault="00B12E00">
      <w:pPr>
        <w:pBdr>
          <w:top w:val="nil"/>
          <w:left w:val="nil"/>
          <w:bottom w:val="nil"/>
          <w:right w:val="nil"/>
          <w:between w:val="nil"/>
        </w:pBdr>
        <w:tabs>
          <w:tab w:val="left" w:pos="-720"/>
          <w:tab w:val="left" w:pos="0"/>
        </w:tabs>
        <w:ind w:left="720"/>
        <w:rPr>
          <w:color w:val="000000"/>
        </w:rPr>
      </w:pPr>
    </w:p>
    <w:p w:rsidR="00B12E00" w:rsidRDefault="00DD7401">
      <w:pPr>
        <w:pBdr>
          <w:top w:val="nil"/>
          <w:left w:val="nil"/>
          <w:bottom w:val="nil"/>
          <w:right w:val="nil"/>
          <w:between w:val="nil"/>
        </w:pBdr>
        <w:tabs>
          <w:tab w:val="left" w:pos="-720"/>
          <w:tab w:val="left" w:pos="0"/>
        </w:tabs>
        <w:ind w:left="720"/>
        <w:rPr>
          <w:color w:val="000000"/>
        </w:rPr>
      </w:pPr>
      <w:r>
        <w:rPr>
          <w:color w:val="000000"/>
        </w:rPr>
        <w:t>The school will therefore:</w:t>
      </w:r>
      <w:r>
        <w:rPr>
          <w:color w:val="000000"/>
        </w:rPr>
        <w:br/>
      </w:r>
    </w:p>
    <w:p w:rsidR="00B12E00" w:rsidRDefault="00DD7401">
      <w:pPr>
        <w:numPr>
          <w:ilvl w:val="2"/>
          <w:numId w:val="13"/>
        </w:numPr>
        <w:pBdr>
          <w:top w:val="nil"/>
          <w:left w:val="nil"/>
          <w:bottom w:val="nil"/>
          <w:right w:val="nil"/>
          <w:between w:val="nil"/>
        </w:pBdr>
        <w:tabs>
          <w:tab w:val="left" w:pos="-720"/>
          <w:tab w:val="left" w:pos="0"/>
        </w:tabs>
      </w:pPr>
      <w:r>
        <w:rPr>
          <w:color w:val="000000"/>
        </w:rPr>
        <w:t>Create a whole school protective ethos in which child-on-child abuse, including sexual violence and sexual harassment will not be tolerated.</w:t>
      </w:r>
    </w:p>
    <w:p w:rsidR="00B12E00" w:rsidRDefault="00B12E00">
      <w:pPr>
        <w:pBdr>
          <w:top w:val="nil"/>
          <w:left w:val="nil"/>
          <w:bottom w:val="nil"/>
          <w:right w:val="nil"/>
          <w:between w:val="nil"/>
        </w:pBdr>
        <w:tabs>
          <w:tab w:val="left" w:pos="-720"/>
          <w:tab w:val="left" w:pos="0"/>
        </w:tabs>
        <w:ind w:left="720"/>
        <w:rPr>
          <w:color w:val="000000"/>
        </w:rPr>
      </w:pPr>
    </w:p>
    <w:p w:rsidR="00B12E00" w:rsidRDefault="00DD7401">
      <w:pPr>
        <w:numPr>
          <w:ilvl w:val="2"/>
          <w:numId w:val="13"/>
        </w:numPr>
        <w:pBdr>
          <w:top w:val="nil"/>
          <w:left w:val="nil"/>
          <w:bottom w:val="nil"/>
          <w:right w:val="nil"/>
          <w:between w:val="nil"/>
        </w:pBdr>
        <w:tabs>
          <w:tab w:val="left" w:pos="-720"/>
          <w:tab w:val="left" w:pos="0"/>
        </w:tabs>
      </w:pPr>
      <w:r>
        <w:rPr>
          <w:color w:val="000000"/>
        </w:rPr>
        <w:t xml:space="preserve">Provide training for staff about recognising and responding to child-on-child abuse, including raising awareness of the gendered nature of peer abuse, with girls more likely to be victims and boys, perpetrators. </w:t>
      </w:r>
    </w:p>
    <w:p w:rsidR="00B12E00" w:rsidRDefault="00B12E00">
      <w:pPr>
        <w:pBdr>
          <w:top w:val="nil"/>
          <w:left w:val="nil"/>
          <w:bottom w:val="nil"/>
          <w:right w:val="nil"/>
          <w:between w:val="nil"/>
        </w:pBdr>
        <w:ind w:left="720"/>
        <w:rPr>
          <w:color w:val="000000"/>
        </w:rPr>
      </w:pPr>
    </w:p>
    <w:p w:rsidR="00B12E00" w:rsidRDefault="00DD7401">
      <w:pPr>
        <w:numPr>
          <w:ilvl w:val="2"/>
          <w:numId w:val="13"/>
        </w:numPr>
        <w:pBdr>
          <w:top w:val="nil"/>
          <w:left w:val="nil"/>
          <w:bottom w:val="nil"/>
          <w:right w:val="nil"/>
          <w:between w:val="nil"/>
        </w:pBdr>
        <w:tabs>
          <w:tab w:val="left" w:pos="-720"/>
          <w:tab w:val="left" w:pos="0"/>
        </w:tabs>
      </w:pPr>
      <w:r>
        <w:rPr>
          <w:color w:val="000000"/>
        </w:rPr>
        <w:t>Ensure that staff do not dismiss instances of child-on-child abuse, including sexual violence and sexual harassment as an inevitable part of growing up or ‘banter’.</w:t>
      </w:r>
    </w:p>
    <w:p w:rsidR="00B12E00" w:rsidRDefault="00B12E00">
      <w:pPr>
        <w:ind w:left="720"/>
      </w:pPr>
    </w:p>
    <w:p w:rsidR="00B12E00" w:rsidRDefault="00DD7401">
      <w:pPr>
        <w:numPr>
          <w:ilvl w:val="2"/>
          <w:numId w:val="13"/>
        </w:numPr>
      </w:pPr>
      <w:r>
        <w:t>Include within the curriculum, information and materials that support children in keeping themselves safe from abuse, including abuse from their peers and online.</w:t>
      </w:r>
    </w:p>
    <w:p w:rsidR="00B12E00" w:rsidRDefault="00B12E00">
      <w:pPr>
        <w:pBdr>
          <w:top w:val="nil"/>
          <w:left w:val="nil"/>
          <w:bottom w:val="nil"/>
          <w:right w:val="nil"/>
          <w:between w:val="nil"/>
        </w:pBdr>
        <w:ind w:left="720"/>
        <w:rPr>
          <w:color w:val="FF0000"/>
        </w:rPr>
      </w:pPr>
    </w:p>
    <w:p w:rsidR="00B12E00" w:rsidRDefault="00DD7401">
      <w:pPr>
        <w:numPr>
          <w:ilvl w:val="2"/>
          <w:numId w:val="13"/>
        </w:numPr>
        <w:rPr>
          <w:color w:val="000000"/>
        </w:rPr>
      </w:pPr>
      <w:r>
        <w:rPr>
          <w:color w:val="000000"/>
        </w:rPr>
        <w:t xml:space="preserve">Provide high quality Relationship and Sex Education (RSE) and/or enrichment programmes including teaching about consent. </w:t>
      </w:r>
    </w:p>
    <w:p w:rsidR="00B12E00" w:rsidRDefault="00B12E00">
      <w:pPr>
        <w:pBdr>
          <w:top w:val="nil"/>
          <w:left w:val="nil"/>
          <w:bottom w:val="nil"/>
          <w:right w:val="nil"/>
          <w:between w:val="nil"/>
        </w:pBdr>
        <w:ind w:left="720"/>
        <w:rPr>
          <w:color w:val="000000"/>
        </w:rPr>
      </w:pPr>
    </w:p>
    <w:p w:rsidR="00B12E00" w:rsidRDefault="00DD7401">
      <w:pPr>
        <w:numPr>
          <w:ilvl w:val="2"/>
          <w:numId w:val="13"/>
        </w:numPr>
      </w:pPr>
      <w:r>
        <w:t>Ensure that staff members follow the procedures outlined in this policy when they become aware of child-on-child abuse, referring any concerns of child-on-child abuse to the Designated Safeguarding Lead (or deputy) in line with safeguarding procedures.</w:t>
      </w:r>
    </w:p>
    <w:p w:rsidR="00B12E00" w:rsidRDefault="00B12E00"/>
    <w:p w:rsidR="00B12E00" w:rsidRDefault="00DD7401">
      <w:pPr>
        <w:numPr>
          <w:ilvl w:val="2"/>
          <w:numId w:val="13"/>
        </w:numPr>
      </w:pPr>
      <w:r>
        <w:t>Staff should be aware that some groups are potentially more at risk. Evidence shows girls, children with special educational needs and disabilities (SEND) and LGBT children are at greater risk. School will ensure that these children have a trusted adult in school to talk to.</w:t>
      </w:r>
    </w:p>
    <w:p w:rsidR="00B12E00" w:rsidRDefault="00B12E00">
      <w:pPr>
        <w:pBdr>
          <w:top w:val="nil"/>
          <w:left w:val="nil"/>
          <w:bottom w:val="nil"/>
          <w:right w:val="nil"/>
          <w:between w:val="nil"/>
        </w:pBdr>
        <w:ind w:left="720"/>
        <w:rPr>
          <w:color w:val="FF0000"/>
        </w:rPr>
      </w:pPr>
    </w:p>
    <w:p w:rsidR="00B12E00" w:rsidRDefault="00DD7401">
      <w:pPr>
        <w:numPr>
          <w:ilvl w:val="2"/>
          <w:numId w:val="13"/>
        </w:numPr>
      </w:pPr>
      <w:r>
        <w:t>Recognise the risk of intra familial harms and provide support to siblings following incidents when necessary.</w:t>
      </w:r>
    </w:p>
    <w:p w:rsidR="00B12E00" w:rsidRDefault="00B12E00">
      <w:pPr>
        <w:pBdr>
          <w:top w:val="nil"/>
          <w:left w:val="nil"/>
          <w:bottom w:val="nil"/>
          <w:right w:val="nil"/>
          <w:between w:val="nil"/>
        </w:pBdr>
        <w:ind w:left="720"/>
        <w:rPr>
          <w:color w:val="000000"/>
        </w:rPr>
      </w:pPr>
    </w:p>
    <w:p w:rsidR="00B12E00" w:rsidRDefault="00DD7401">
      <w:pPr>
        <w:numPr>
          <w:ilvl w:val="2"/>
          <w:numId w:val="13"/>
        </w:numPr>
      </w:pPr>
      <w:r>
        <w:t xml:space="preserve">The Designated Safeguarding Lead will refer to the Safeguarding Children Partnership Board’s  </w:t>
      </w:r>
      <w:hyperlink r:id="rId11">
        <w:r>
          <w:rPr>
            <w:color w:val="000000"/>
            <w:u w:val="single"/>
          </w:rPr>
          <w:t>Child Sexual Behaviour Assessment Tool | Cambridgeshire and Peterborough Safeguarding Partnership Board (safeguardingcambspeterborough.org.uk)</w:t>
        </w:r>
      </w:hyperlink>
      <w:r>
        <w:t xml:space="preserve">   if there is a concern that a young person may be displaying sexually harmful behaviours. </w:t>
      </w:r>
    </w:p>
    <w:p w:rsidR="00B12E00" w:rsidRDefault="00B12E00">
      <w:pPr>
        <w:pBdr>
          <w:top w:val="nil"/>
          <w:left w:val="nil"/>
          <w:bottom w:val="nil"/>
          <w:right w:val="nil"/>
          <w:between w:val="nil"/>
        </w:pBdr>
        <w:rPr>
          <w:color w:val="000000"/>
        </w:rPr>
      </w:pPr>
    </w:p>
    <w:p w:rsidR="00B12E00" w:rsidRDefault="00DD7401">
      <w:pPr>
        <w:numPr>
          <w:ilvl w:val="1"/>
          <w:numId w:val="13"/>
        </w:numPr>
        <w:ind w:right="-54"/>
        <w:rPr>
          <w:color w:val="000000"/>
        </w:rPr>
      </w:pPr>
      <w:r>
        <w:br w:type="page"/>
      </w:r>
      <w:r>
        <w:rPr>
          <w:color w:val="000000"/>
        </w:rPr>
        <w:lastRenderedPageBreak/>
        <w:tab/>
      </w:r>
      <w:r>
        <w:rPr>
          <w:b/>
          <w:color w:val="000000"/>
        </w:rPr>
        <w:t>Dealing with Sexual Violence and Sexual Harassment between children</w:t>
      </w:r>
    </w:p>
    <w:p w:rsidR="00B12E00" w:rsidRDefault="00B12E00">
      <w:pPr>
        <w:ind w:left="720" w:right="-54" w:hanging="720"/>
        <w:rPr>
          <w:i/>
          <w:color w:val="000000"/>
        </w:rPr>
      </w:pPr>
    </w:p>
    <w:p w:rsidR="00954382" w:rsidRPr="00954382" w:rsidRDefault="00954382" w:rsidP="00954382">
      <w:pPr>
        <w:ind w:left="720" w:right="-54" w:hanging="720"/>
        <w:rPr>
          <w:bCs/>
          <w:color w:val="000000"/>
        </w:rPr>
      </w:pPr>
      <w:r>
        <w:rPr>
          <w:color w:val="000000"/>
        </w:rPr>
        <w:t>2.9.1</w:t>
      </w:r>
      <w:r>
        <w:rPr>
          <w:color w:val="000000"/>
        </w:rPr>
        <w:tab/>
      </w:r>
      <w:r w:rsidRPr="00954382">
        <w:rPr>
          <w:bCs/>
          <w:color w:val="000000"/>
        </w:rPr>
        <w:t>Sexual violence and sexual harassment can occur between two or more children of any age and sex, from primary through to secondary stage and into college. It can occur also through a group of children sexually assaulting or sexually harassing a single child or group of children. Sexual violence and sexual harassment exist on a continuum and may overlap; they can occur online and face-to-face (both physically and verbally) and are never acceptable.</w:t>
      </w:r>
    </w:p>
    <w:p w:rsidR="00954382" w:rsidRPr="00954382" w:rsidRDefault="00954382" w:rsidP="00954382">
      <w:pPr>
        <w:ind w:left="720" w:right="-54" w:hanging="720"/>
        <w:rPr>
          <w:bCs/>
          <w:color w:val="000000"/>
        </w:rPr>
      </w:pPr>
    </w:p>
    <w:p w:rsidR="00954382" w:rsidRPr="00954382" w:rsidRDefault="00954382" w:rsidP="00954382">
      <w:pPr>
        <w:ind w:left="720" w:right="-54" w:hanging="720"/>
        <w:rPr>
          <w:bCs/>
          <w:color w:val="000000"/>
        </w:rPr>
      </w:pPr>
      <w:r w:rsidRPr="00954382">
        <w:rPr>
          <w:bCs/>
          <w:color w:val="000000"/>
        </w:rPr>
        <w:t xml:space="preserve">Children who are victims of sexual violence and sexual harassment will likely find the experience stressful and distressing. This will, in all likelihood, adversely affect their educational attainment and will be exacerbated if the alleged perpetrator(s) attends the same school or college. </w:t>
      </w:r>
    </w:p>
    <w:p w:rsidR="00B12E00" w:rsidRDefault="00B12E00" w:rsidP="00954382">
      <w:pPr>
        <w:ind w:left="720" w:right="-54" w:hanging="720"/>
        <w:rPr>
          <w:color w:val="000000"/>
        </w:rPr>
      </w:pPr>
    </w:p>
    <w:p w:rsidR="00B12E00" w:rsidRDefault="00B12E00">
      <w:pPr>
        <w:ind w:left="720" w:right="-54"/>
        <w:rPr>
          <w:color w:val="000000"/>
        </w:rPr>
      </w:pPr>
    </w:p>
    <w:p w:rsidR="00B12E00" w:rsidRDefault="00DD7401">
      <w:pPr>
        <w:ind w:left="720" w:right="-54"/>
        <w:rPr>
          <w:color w:val="000000"/>
        </w:rPr>
      </w:pPr>
      <w:r>
        <w:rPr>
          <w:color w:val="000000"/>
        </w:rPr>
        <w:t>The school will:</w:t>
      </w:r>
    </w:p>
    <w:p w:rsidR="00954382" w:rsidRDefault="00954382">
      <w:pPr>
        <w:ind w:left="720" w:right="-54"/>
        <w:rPr>
          <w:color w:val="000000"/>
        </w:rPr>
      </w:pPr>
    </w:p>
    <w:p w:rsidR="00954382" w:rsidRPr="00954382" w:rsidRDefault="00954382" w:rsidP="00954382">
      <w:pPr>
        <w:numPr>
          <w:ilvl w:val="2"/>
          <w:numId w:val="28"/>
        </w:numPr>
        <w:rPr>
          <w:rFonts w:eastAsia="Times New Roman"/>
          <w:bCs/>
        </w:rPr>
      </w:pPr>
      <w:r w:rsidRPr="00954382">
        <w:rPr>
          <w:rFonts w:eastAsia="Times New Roman"/>
          <w:bCs/>
        </w:rPr>
        <w:t>Refer to ‘Keeping Children Safe in Education - Part Five’, 2025 for full details of procedures to be followed in such cases.  Also see ‘Sharing nudes and semi-nudes: advice for education settings working with children and young people’ (UKCIS, March 2024)</w:t>
      </w:r>
    </w:p>
    <w:p w:rsidR="00954382" w:rsidRPr="00954382" w:rsidRDefault="00954382" w:rsidP="00954382">
      <w:pPr>
        <w:ind w:left="720" w:right="-54"/>
        <w:rPr>
          <w:rFonts w:eastAsia="Times New Roman"/>
          <w:bCs/>
        </w:rPr>
      </w:pPr>
    </w:p>
    <w:p w:rsidR="00954382" w:rsidRPr="00954382" w:rsidRDefault="00954382" w:rsidP="00954382">
      <w:pPr>
        <w:numPr>
          <w:ilvl w:val="2"/>
          <w:numId w:val="28"/>
        </w:numPr>
        <w:ind w:right="-54"/>
        <w:rPr>
          <w:rFonts w:eastAsia="Times New Roman"/>
          <w:bCs/>
        </w:rPr>
      </w:pPr>
      <w:r w:rsidRPr="00954382">
        <w:rPr>
          <w:rFonts w:eastAsia="Times New Roman"/>
          <w:bCs/>
        </w:rPr>
        <w:t>Make it clear that there is a zero-tolerance approach to sexual violence and sexual harassment, that it is never acceptable, and it will not be tolerated.</w:t>
      </w:r>
      <w:r w:rsidRPr="00954382">
        <w:rPr>
          <w:rFonts w:eastAsia="Times New Roman"/>
          <w:bCs/>
        </w:rPr>
        <w:tab/>
      </w:r>
    </w:p>
    <w:p w:rsidR="00954382" w:rsidRPr="00954382" w:rsidRDefault="00954382" w:rsidP="00954382">
      <w:pPr>
        <w:ind w:left="720" w:right="-54"/>
        <w:rPr>
          <w:rFonts w:eastAsia="Times New Roman"/>
          <w:bCs/>
        </w:rPr>
      </w:pPr>
      <w:r w:rsidRPr="00954382">
        <w:rPr>
          <w:rFonts w:eastAsia="Times New Roman"/>
          <w:bCs/>
        </w:rPr>
        <w:tab/>
      </w:r>
    </w:p>
    <w:p w:rsidR="00954382" w:rsidRPr="00954382" w:rsidRDefault="00954382" w:rsidP="00954382">
      <w:pPr>
        <w:numPr>
          <w:ilvl w:val="2"/>
          <w:numId w:val="28"/>
        </w:numPr>
        <w:ind w:right="-54"/>
        <w:rPr>
          <w:rFonts w:eastAsia="Times New Roman"/>
          <w:bCs/>
        </w:rPr>
      </w:pPr>
      <w:r w:rsidRPr="00954382">
        <w:rPr>
          <w:rFonts w:eastAsia="Times New Roman"/>
          <w:bCs/>
        </w:rPr>
        <w:t>Provide training for staff on how to manage a report of sexual violence or sexual harassment.</w:t>
      </w:r>
      <w:r w:rsidRPr="00954382">
        <w:rPr>
          <w:rFonts w:eastAsia="Times New Roman"/>
          <w:bCs/>
        </w:rPr>
        <w:tab/>
      </w:r>
      <w:r w:rsidRPr="00954382">
        <w:rPr>
          <w:rFonts w:eastAsia="Times New Roman"/>
          <w:bCs/>
        </w:rPr>
        <w:tab/>
      </w:r>
    </w:p>
    <w:p w:rsidR="00954382" w:rsidRPr="00954382" w:rsidRDefault="00954382" w:rsidP="00954382">
      <w:pPr>
        <w:ind w:left="720" w:right="-54"/>
        <w:rPr>
          <w:rFonts w:eastAsia="Times New Roman"/>
          <w:bCs/>
        </w:rPr>
      </w:pPr>
    </w:p>
    <w:p w:rsidR="00954382" w:rsidRPr="00954382" w:rsidRDefault="00954382" w:rsidP="00954382">
      <w:pPr>
        <w:numPr>
          <w:ilvl w:val="2"/>
          <w:numId w:val="28"/>
        </w:numPr>
        <w:ind w:right="-54"/>
        <w:rPr>
          <w:rFonts w:eastAsia="Times New Roman"/>
          <w:bCs/>
        </w:rPr>
      </w:pPr>
      <w:r w:rsidRPr="00954382">
        <w:rPr>
          <w:rFonts w:eastAsia="Times New Roman"/>
          <w:bCs/>
        </w:rPr>
        <w:t>Make decisions on a case-by-case basis.</w:t>
      </w:r>
    </w:p>
    <w:p w:rsidR="00954382" w:rsidRPr="00954382" w:rsidRDefault="00954382" w:rsidP="00954382">
      <w:pPr>
        <w:ind w:left="720" w:right="-54"/>
        <w:rPr>
          <w:rFonts w:eastAsia="Times New Roman"/>
          <w:bCs/>
        </w:rPr>
      </w:pPr>
    </w:p>
    <w:p w:rsidR="00954382" w:rsidRPr="00954382" w:rsidRDefault="00954382" w:rsidP="00954382">
      <w:pPr>
        <w:numPr>
          <w:ilvl w:val="2"/>
          <w:numId w:val="28"/>
        </w:numPr>
        <w:ind w:right="-54"/>
        <w:rPr>
          <w:rFonts w:eastAsia="Times New Roman"/>
          <w:bCs/>
        </w:rPr>
      </w:pPr>
      <w:r w:rsidRPr="00954382">
        <w:rPr>
          <w:rFonts w:eastAsia="Times New Roman"/>
          <w:bCs/>
        </w:rPr>
        <w:t>Reassure victims that they are being taken seriously, offer appropriate support and take the wishes of the victim into account when decision making.</w:t>
      </w:r>
    </w:p>
    <w:p w:rsidR="00954382" w:rsidRPr="00954382" w:rsidRDefault="00954382" w:rsidP="00954382">
      <w:pPr>
        <w:ind w:left="720"/>
        <w:rPr>
          <w:rFonts w:eastAsia="Times New Roman"/>
          <w:bCs/>
        </w:rPr>
      </w:pPr>
    </w:p>
    <w:p w:rsidR="00954382" w:rsidRPr="00954382" w:rsidRDefault="00954382" w:rsidP="00954382">
      <w:pPr>
        <w:numPr>
          <w:ilvl w:val="2"/>
          <w:numId w:val="28"/>
        </w:numPr>
        <w:ind w:right="-54"/>
        <w:rPr>
          <w:rFonts w:eastAsia="Times New Roman"/>
          <w:bCs/>
        </w:rPr>
      </w:pPr>
      <w:r w:rsidRPr="00954382">
        <w:rPr>
          <w:rFonts w:eastAsia="Times New Roman"/>
          <w:bCs/>
        </w:rPr>
        <w:t>Implement measures to keep the victim, alleged perpetrator and if necessary other children and staff members, safe. Record any risk assessments and keep them under review.</w:t>
      </w:r>
    </w:p>
    <w:p w:rsidR="00954382" w:rsidRPr="00954382" w:rsidRDefault="00954382" w:rsidP="00954382">
      <w:pPr>
        <w:ind w:right="-54"/>
        <w:rPr>
          <w:rFonts w:eastAsia="Times New Roman"/>
          <w:bCs/>
        </w:rPr>
      </w:pPr>
    </w:p>
    <w:p w:rsidR="00954382" w:rsidRPr="00954382" w:rsidRDefault="00954382" w:rsidP="00954382">
      <w:pPr>
        <w:numPr>
          <w:ilvl w:val="2"/>
          <w:numId w:val="28"/>
        </w:numPr>
        <w:ind w:right="-54"/>
        <w:rPr>
          <w:rFonts w:eastAsia="Times New Roman"/>
          <w:bCs/>
        </w:rPr>
      </w:pPr>
      <w:r w:rsidRPr="00954382">
        <w:rPr>
          <w:rFonts w:eastAsia="Times New Roman"/>
          <w:bCs/>
        </w:rPr>
        <w:t>Give consideration to the welfare of both the victim(s) and perpetrator(s) in these situations.</w:t>
      </w:r>
    </w:p>
    <w:p w:rsidR="00954382" w:rsidRPr="00954382" w:rsidRDefault="00954382" w:rsidP="00954382">
      <w:pPr>
        <w:rPr>
          <w:rFonts w:eastAsia="Times New Roman"/>
          <w:bCs/>
          <w:color w:val="000000"/>
        </w:rPr>
      </w:pPr>
    </w:p>
    <w:p w:rsidR="00954382" w:rsidRPr="00954382" w:rsidRDefault="00954382" w:rsidP="00954382">
      <w:pPr>
        <w:numPr>
          <w:ilvl w:val="2"/>
          <w:numId w:val="28"/>
        </w:numPr>
        <w:ind w:right="-54"/>
        <w:rPr>
          <w:rFonts w:eastAsia="Times New Roman"/>
          <w:bCs/>
          <w:color w:val="000000"/>
        </w:rPr>
      </w:pPr>
      <w:r w:rsidRPr="00954382">
        <w:rPr>
          <w:rFonts w:eastAsia="Times New Roman"/>
          <w:bCs/>
          <w:color w:val="000000"/>
        </w:rPr>
        <w:t xml:space="preserve">Liaise closely with external agencies, including police and social care, when required. </w:t>
      </w:r>
    </w:p>
    <w:p w:rsidR="00B12E00" w:rsidRDefault="00B12E00">
      <w:pPr>
        <w:pBdr>
          <w:top w:val="nil"/>
          <w:left w:val="nil"/>
          <w:bottom w:val="nil"/>
          <w:right w:val="nil"/>
          <w:between w:val="nil"/>
        </w:pBdr>
        <w:ind w:left="720"/>
        <w:rPr>
          <w:color w:val="000000"/>
        </w:rPr>
      </w:pPr>
    </w:p>
    <w:p w:rsidR="00B12E00" w:rsidRDefault="00B12E00">
      <w:pPr>
        <w:pBdr>
          <w:top w:val="nil"/>
          <w:left w:val="nil"/>
          <w:bottom w:val="nil"/>
          <w:right w:val="nil"/>
          <w:between w:val="nil"/>
        </w:pBdr>
        <w:ind w:left="720"/>
        <w:rPr>
          <w:b/>
          <w:color w:val="000000"/>
        </w:rPr>
      </w:pPr>
    </w:p>
    <w:p w:rsidR="00B12E00" w:rsidRDefault="00DD7401">
      <w:pPr>
        <w:pBdr>
          <w:top w:val="nil"/>
          <w:left w:val="nil"/>
          <w:bottom w:val="nil"/>
          <w:right w:val="nil"/>
          <w:between w:val="nil"/>
        </w:pBdr>
        <w:tabs>
          <w:tab w:val="left" w:pos="-720"/>
          <w:tab w:val="left" w:pos="0"/>
        </w:tabs>
        <w:ind w:right="-54"/>
        <w:rPr>
          <w:b/>
          <w:color w:val="000000"/>
        </w:rPr>
      </w:pPr>
      <w:r>
        <w:rPr>
          <w:b/>
          <w:color w:val="000000"/>
        </w:rPr>
        <w:t>3.0     SUPPORTING CHILDREN</w:t>
      </w:r>
    </w:p>
    <w:p w:rsidR="00B12E00" w:rsidRDefault="00B12E00">
      <w:pPr>
        <w:ind w:right="-54"/>
        <w:rPr>
          <w:b/>
          <w:color w:val="000000"/>
        </w:rPr>
      </w:pPr>
    </w:p>
    <w:p w:rsidR="00B12E00" w:rsidRDefault="00DD7401">
      <w:pPr>
        <w:ind w:left="720" w:right="-54"/>
        <w:rPr>
          <w:color w:val="000000"/>
        </w:rPr>
      </w:pPr>
      <w:r>
        <w:rPr>
          <w:color w:val="000000"/>
        </w:rPr>
        <w:t xml:space="preserve">The school recognises that </w:t>
      </w:r>
      <w:r>
        <w:rPr>
          <w:b/>
          <w:color w:val="000000"/>
        </w:rPr>
        <w:t xml:space="preserve">any </w:t>
      </w:r>
      <w:r>
        <w:rPr>
          <w:color w:val="000000"/>
        </w:rPr>
        <w:t>child may be subject to abuse and that mental health problems can, in some cases, be an indicator that a child has suffered or is at risk of suffering abuse, neglect or exploitation and as such will support all children by:</w:t>
      </w:r>
    </w:p>
    <w:p w:rsidR="00B12E00" w:rsidRDefault="00B12E00">
      <w:pPr>
        <w:tabs>
          <w:tab w:val="left" w:pos="-720"/>
        </w:tabs>
        <w:ind w:left="720" w:right="-54" w:hanging="720"/>
        <w:rPr>
          <w:color w:val="000000"/>
        </w:rPr>
      </w:pPr>
    </w:p>
    <w:p w:rsidR="00B12E00" w:rsidRDefault="00DD7401">
      <w:pPr>
        <w:ind w:left="720" w:right="-54" w:hanging="720"/>
        <w:rPr>
          <w:color w:val="000000"/>
        </w:rPr>
      </w:pPr>
      <w:r>
        <w:rPr>
          <w:color w:val="000000"/>
        </w:rPr>
        <w:t xml:space="preserve">3.1      Providing curricular opportunities to encourage self-esteem and self-motivation. </w:t>
      </w:r>
    </w:p>
    <w:p w:rsidR="00B12E00" w:rsidRDefault="00B12E00">
      <w:pPr>
        <w:ind w:left="720" w:right="-54" w:hanging="720"/>
        <w:rPr>
          <w:color w:val="000000"/>
        </w:rPr>
      </w:pPr>
    </w:p>
    <w:p w:rsidR="00B12E00" w:rsidRDefault="00DD7401">
      <w:pPr>
        <w:ind w:left="720" w:right="-54" w:hanging="720"/>
        <w:rPr>
          <w:color w:val="000000"/>
        </w:rPr>
      </w:pPr>
      <w:r>
        <w:rPr>
          <w:color w:val="000000"/>
        </w:rPr>
        <w:t>3.2</w:t>
      </w:r>
      <w:r>
        <w:rPr>
          <w:color w:val="000000"/>
        </w:rPr>
        <w:tab/>
        <w:t>Creating an ethos that actively promotes a positive, supportive and safe environment and values the whole community.</w:t>
      </w:r>
    </w:p>
    <w:p w:rsidR="00B12E00" w:rsidRDefault="00B12E00">
      <w:pPr>
        <w:ind w:left="720" w:right="-54" w:hanging="720"/>
        <w:rPr>
          <w:color w:val="000000"/>
        </w:rPr>
      </w:pPr>
    </w:p>
    <w:p w:rsidR="00B12E00" w:rsidRDefault="00DD7401">
      <w:pPr>
        <w:ind w:left="720" w:right="-54" w:hanging="720"/>
        <w:rPr>
          <w:color w:val="000000"/>
        </w:rPr>
      </w:pPr>
      <w:r>
        <w:rPr>
          <w:color w:val="000000"/>
        </w:rPr>
        <w:t xml:space="preserve">3.3   </w:t>
      </w:r>
      <w:r>
        <w:rPr>
          <w:color w:val="000000"/>
        </w:rPr>
        <w:tab/>
        <w:t xml:space="preserve">Applying the school's behaviour policy effectively. All staff will agree on a consistent approach, which focuses on the behaviour of the child but does not damage the pupil's </w:t>
      </w:r>
      <w:r>
        <w:rPr>
          <w:color w:val="000000"/>
        </w:rPr>
        <w:lastRenderedPageBreak/>
        <w:t>sense of self-worth.  The school will ensure that the pupil knows that some behaviour is unacceptable, but s/he is valued and not to be blamed for any abuse which has occurred.</w:t>
      </w:r>
    </w:p>
    <w:p w:rsidR="00B12E00" w:rsidRDefault="00B12E00">
      <w:pPr>
        <w:ind w:left="720" w:right="-54" w:hanging="720"/>
        <w:rPr>
          <w:color w:val="000000"/>
        </w:rPr>
      </w:pPr>
    </w:p>
    <w:p w:rsidR="00B12E00" w:rsidRDefault="00DD7401">
      <w:pPr>
        <w:ind w:left="720" w:right="-54" w:hanging="720"/>
      </w:pPr>
      <w:r>
        <w:rPr>
          <w:color w:val="000000"/>
        </w:rPr>
        <w:t>3.4</w:t>
      </w:r>
      <w:r>
        <w:rPr>
          <w:color w:val="000000"/>
        </w:rPr>
        <w:tab/>
      </w:r>
      <w:r>
        <w:t>Liaising with the senior mental health lead where safeguarding concerns are linked to mental health in school/college for advice on case management.</w:t>
      </w:r>
    </w:p>
    <w:p w:rsidR="00B12E00" w:rsidRDefault="00B12E00">
      <w:pPr>
        <w:ind w:left="720" w:right="-54" w:hanging="720"/>
      </w:pPr>
    </w:p>
    <w:p w:rsidR="00B12E00" w:rsidRDefault="00DD7401">
      <w:pPr>
        <w:ind w:left="720" w:right="-54" w:hanging="720"/>
      </w:pPr>
      <w:r>
        <w:t xml:space="preserve">3.5   </w:t>
      </w:r>
      <w:r>
        <w:tab/>
        <w:t xml:space="preserve">Liaising with other agencies which support the pupil such as Social Care, Child and Adolescent Mental Health Services, Emotional Health and Wellbeing Service, Cambridgeshire Sexual Behaviour Service or Early Help (Targeted Support) Teams. </w:t>
      </w:r>
    </w:p>
    <w:p w:rsidR="00B12E00" w:rsidRDefault="00B12E00">
      <w:pPr>
        <w:ind w:left="720" w:right="-54" w:hanging="720"/>
      </w:pPr>
    </w:p>
    <w:p w:rsidR="00B12E00" w:rsidRDefault="00DD7401">
      <w:pPr>
        <w:ind w:left="720" w:right="-54" w:hanging="720"/>
        <w:rPr>
          <w:color w:val="000000"/>
        </w:rPr>
      </w:pPr>
      <w:r>
        <w:t>3.6     Promoting supportive engagement with parents and/or carers in safeguarding and promoting the welfare of children,</w:t>
      </w:r>
      <w:r>
        <w:rPr>
          <w:color w:val="000000"/>
        </w:rPr>
        <w:t xml:space="preserve"> including where families may be facing challenging circumstances</w:t>
      </w:r>
    </w:p>
    <w:p w:rsidR="00B12E00" w:rsidRDefault="00B12E00">
      <w:pPr>
        <w:ind w:left="720" w:right="-54" w:hanging="720"/>
        <w:rPr>
          <w:color w:val="000000"/>
        </w:rPr>
      </w:pPr>
    </w:p>
    <w:p w:rsidR="00B12E00" w:rsidRDefault="00DD7401">
      <w:pPr>
        <w:ind w:left="720" w:right="-54" w:hanging="720"/>
      </w:pPr>
      <w:r>
        <w:rPr>
          <w:color w:val="000000"/>
        </w:rPr>
        <w:t xml:space="preserve">3.7     </w:t>
      </w:r>
      <w:r w:rsidR="00954382" w:rsidRPr="00954382">
        <w:t xml:space="preserve">Recognising that whilst </w:t>
      </w:r>
      <w:r w:rsidR="00954382" w:rsidRPr="00954382">
        <w:rPr>
          <w:b/>
        </w:rPr>
        <w:t xml:space="preserve">any </w:t>
      </w:r>
      <w:r w:rsidR="00954382" w:rsidRPr="00954382">
        <w:t>child may benefit from early help, staff are encouraged to consider the wider environmental factors present in a child’s life which could pose a threat to their welfare or safety (Risks outside the home). Staff are required to be particularly alert to the potential need for early help for children in particular circumstances.  Please see page 10 of Keeping Children Safe in Education, 2025 for the complete list.  The list includes:</w:t>
      </w:r>
    </w:p>
    <w:p w:rsidR="00B12E00" w:rsidRDefault="00B12E00">
      <w:pPr>
        <w:tabs>
          <w:tab w:val="left" w:pos="-720"/>
        </w:tabs>
        <w:ind w:left="720" w:right="-54" w:hanging="720"/>
        <w:rPr>
          <w:b/>
          <w:color w:val="000000"/>
        </w:rPr>
      </w:pPr>
    </w:p>
    <w:p w:rsidR="00B12E00" w:rsidRDefault="00DD7401">
      <w:pPr>
        <w:pBdr>
          <w:top w:val="nil"/>
          <w:left w:val="nil"/>
          <w:bottom w:val="nil"/>
          <w:right w:val="nil"/>
          <w:between w:val="nil"/>
        </w:pBdr>
        <w:ind w:left="720" w:right="-54" w:hanging="720"/>
        <w:rPr>
          <w:b/>
          <w:color w:val="000000"/>
        </w:rPr>
      </w:pPr>
      <w:r>
        <w:rPr>
          <w:b/>
          <w:color w:val="000000"/>
        </w:rPr>
        <w:t xml:space="preserve">3.8   </w:t>
      </w:r>
      <w:r>
        <w:rPr>
          <w:b/>
          <w:color w:val="000000"/>
        </w:rPr>
        <w:tab/>
        <w:t>Children with Disabilities, Certain Health Conditions,</w:t>
      </w:r>
      <w:r>
        <w:rPr>
          <w:b/>
          <w:color w:val="FF0000"/>
        </w:rPr>
        <w:t xml:space="preserve"> </w:t>
      </w:r>
      <w:r>
        <w:rPr>
          <w:b/>
          <w:color w:val="000000"/>
        </w:rPr>
        <w:t xml:space="preserve">Additional Needs or Special Educational Needs </w:t>
      </w:r>
    </w:p>
    <w:p w:rsidR="00954382" w:rsidRDefault="00954382">
      <w:pPr>
        <w:pBdr>
          <w:top w:val="nil"/>
          <w:left w:val="nil"/>
          <w:bottom w:val="nil"/>
          <w:right w:val="nil"/>
          <w:between w:val="nil"/>
        </w:pBdr>
        <w:ind w:left="720" w:right="-54" w:hanging="720"/>
        <w:rPr>
          <w:b/>
          <w:color w:val="000000"/>
        </w:rPr>
      </w:pPr>
    </w:p>
    <w:p w:rsidR="00954382" w:rsidRPr="00954382" w:rsidRDefault="00954382" w:rsidP="00954382">
      <w:pPr>
        <w:tabs>
          <w:tab w:val="left" w:pos="-720"/>
          <w:tab w:val="left" w:pos="0"/>
          <w:tab w:val="num" w:pos="720"/>
        </w:tabs>
        <w:ind w:left="720" w:right="-54"/>
        <w:rPr>
          <w:rFonts w:eastAsia="Times New Roman"/>
          <w:i/>
          <w:iCs/>
          <w:color w:val="000000"/>
        </w:rPr>
      </w:pPr>
      <w:r w:rsidRPr="00954382">
        <w:rPr>
          <w:rFonts w:eastAsia="Times New Roman"/>
          <w:color w:val="000000"/>
        </w:rPr>
        <w:t xml:space="preserve">We </w:t>
      </w:r>
      <w:r w:rsidRPr="00954382">
        <w:rPr>
          <w:rFonts w:eastAsia="Times New Roman"/>
        </w:rPr>
        <w:t>recognise that, statistically, children with additional needs, special educational needs, emotional and behavioural difficulties and disabilities are more vulnerable to abuse and can face additional safeguarding challenges both online and offline.  School staff who deal with children with complex and multiple disabilities and/or emotional and behavioural problems should be particularly sensitive to indicators of abuse, neglect and exploitation.</w:t>
      </w:r>
      <w:r w:rsidRPr="00954382">
        <w:rPr>
          <w:rFonts w:eastAsia="Times New Roman"/>
          <w:i/>
          <w:iCs/>
        </w:rPr>
        <w:t xml:space="preserve">  </w:t>
      </w:r>
    </w:p>
    <w:p w:rsidR="00B12E00" w:rsidRDefault="00B12E00" w:rsidP="00954382">
      <w:pPr>
        <w:tabs>
          <w:tab w:val="left" w:pos="-720"/>
          <w:tab w:val="left" w:pos="0"/>
        </w:tabs>
        <w:ind w:right="-54"/>
        <w:rPr>
          <w:i/>
          <w:color w:val="000000"/>
        </w:rPr>
      </w:pPr>
    </w:p>
    <w:p w:rsidR="00B12E00" w:rsidRDefault="00DD7401">
      <w:pPr>
        <w:tabs>
          <w:tab w:val="left" w:pos="-720"/>
          <w:tab w:val="left" w:pos="0"/>
        </w:tabs>
        <w:ind w:left="720" w:right="-54"/>
        <w:rPr>
          <w:color w:val="000000"/>
        </w:rPr>
      </w:pPr>
      <w:r>
        <w:rPr>
          <w:color w:val="000000"/>
        </w:rPr>
        <w:t xml:space="preserve">The school has pupils with emotional and behavioural difficulties and/or challenging behaviours.  The school will support staff to decide appropriate strategies that will reduce anxiety for the individual child and raise self–esteem as part of an overall behaviour support plan agreed with parents/carers. </w:t>
      </w:r>
    </w:p>
    <w:p w:rsidR="00B12E00" w:rsidRDefault="00B12E00">
      <w:pPr>
        <w:tabs>
          <w:tab w:val="left" w:pos="-720"/>
        </w:tabs>
        <w:ind w:right="-54"/>
        <w:rPr>
          <w:i/>
          <w:color w:val="000000"/>
        </w:rPr>
      </w:pPr>
    </w:p>
    <w:p w:rsidR="00B12E00" w:rsidRDefault="00DD7401">
      <w:pPr>
        <w:tabs>
          <w:tab w:val="left" w:pos="-720"/>
        </w:tabs>
        <w:ind w:left="720" w:right="-54"/>
        <w:rPr>
          <w:color w:val="000000"/>
        </w:rPr>
      </w:pPr>
      <w:r>
        <w:rPr>
          <w:color w:val="000000"/>
        </w:rPr>
        <w:t xml:space="preserve">As part of the PSHE curriculum staff will teach children personal safety skills commensurate with their age, ability and needs.  Children will be taught personal safety skills such as: how to recognise if they are feeling unsafe including within family relationships and friendships; how to ask for help; the difference between safe and unsafe secrets; the difference between safe and unsafe physical contact; and how to recognise and manage risk </w:t>
      </w:r>
      <w:r>
        <w:t>including online.</w:t>
      </w:r>
      <w:r>
        <w:rPr>
          <w:color w:val="000000"/>
        </w:rPr>
        <w:t xml:space="preserve"> The content of lessons will be shared with parents/carers so that these skills can be supported at home.</w:t>
      </w:r>
    </w:p>
    <w:p w:rsidR="00B12E00" w:rsidRDefault="00B12E00">
      <w:pPr>
        <w:tabs>
          <w:tab w:val="left" w:pos="-720"/>
          <w:tab w:val="left" w:pos="0"/>
        </w:tabs>
        <w:ind w:left="720" w:right="-54" w:hanging="720"/>
        <w:rPr>
          <w:color w:val="000000"/>
        </w:rPr>
      </w:pPr>
    </w:p>
    <w:p w:rsidR="00B12E00" w:rsidRDefault="00DD7401">
      <w:pPr>
        <w:tabs>
          <w:tab w:val="left" w:pos="-720"/>
          <w:tab w:val="left" w:pos="0"/>
        </w:tabs>
        <w:ind w:left="720" w:right="-54"/>
        <w:rPr>
          <w:color w:val="000000"/>
        </w:rPr>
      </w:pPr>
      <w:r>
        <w:rPr>
          <w:color w:val="000000"/>
        </w:rPr>
        <w:t xml:space="preserve">The school has pupils who may have communication difficulties and we are aware that they are vulnerable to abuse because they are unable to express themselves to others. Instead, such children will often exhibit changes in behaviours or signs and indicators of abuse recognised by staff with a good knowledge of the child. </w:t>
      </w:r>
    </w:p>
    <w:p w:rsidR="00B12E00" w:rsidRDefault="00B12E00">
      <w:pPr>
        <w:tabs>
          <w:tab w:val="left" w:pos="-720"/>
          <w:tab w:val="left" w:pos="0"/>
        </w:tabs>
        <w:ind w:left="720" w:right="-54" w:hanging="720"/>
        <w:rPr>
          <w:color w:val="000000"/>
        </w:rPr>
      </w:pPr>
    </w:p>
    <w:p w:rsidR="00B12E00" w:rsidRDefault="00DD7401">
      <w:pPr>
        <w:tabs>
          <w:tab w:val="left" w:pos="-720"/>
          <w:tab w:val="left" w:pos="0"/>
        </w:tabs>
        <w:ind w:left="720" w:right="-54"/>
        <w:rPr>
          <w:color w:val="000000"/>
        </w:rPr>
      </w:pPr>
      <w:r>
        <w:rPr>
          <w:color w:val="000000"/>
        </w:rPr>
        <w:t xml:space="preserve">Where necessary, the school will provide additional training to staff in the use of Makaton, PECS or other communication systems.  Supervision by senior managers will be vigilant to create a protective ethos around the child. </w:t>
      </w:r>
    </w:p>
    <w:p w:rsidR="00B12E00" w:rsidRDefault="00B12E00">
      <w:pPr>
        <w:tabs>
          <w:tab w:val="left" w:pos="-720"/>
          <w:tab w:val="left" w:pos="0"/>
        </w:tabs>
        <w:ind w:left="720" w:right="-54"/>
        <w:rPr>
          <w:color w:val="000000"/>
        </w:rPr>
      </w:pPr>
    </w:p>
    <w:p w:rsidR="00B12E00" w:rsidRDefault="00DD7401">
      <w:pPr>
        <w:tabs>
          <w:tab w:val="left" w:pos="-720"/>
          <w:tab w:val="left" w:pos="0"/>
        </w:tabs>
        <w:ind w:left="720" w:right="-54"/>
      </w:pPr>
      <w:r>
        <w:t>Under the Equality Act, there is also a duty to make reasonable adjustments for disabled children and young people.</w:t>
      </w:r>
    </w:p>
    <w:p w:rsidR="00B12E00" w:rsidRDefault="00B12E00">
      <w:pPr>
        <w:tabs>
          <w:tab w:val="left" w:pos="-720"/>
          <w:tab w:val="left" w:pos="0"/>
        </w:tabs>
        <w:ind w:left="720" w:right="-54" w:hanging="720"/>
        <w:rPr>
          <w:i/>
          <w:color w:val="FF0000"/>
        </w:rPr>
      </w:pPr>
    </w:p>
    <w:p w:rsidR="00B12E00" w:rsidRDefault="00DD7401">
      <w:pPr>
        <w:tabs>
          <w:tab w:val="left" w:pos="-720"/>
          <w:tab w:val="left" w:pos="0"/>
        </w:tabs>
        <w:ind w:left="720" w:right="-54"/>
        <w:rPr>
          <w:color w:val="000000"/>
        </w:rPr>
      </w:pPr>
      <w:r>
        <w:rPr>
          <w:color w:val="000000"/>
        </w:rPr>
        <w:t>We promote high standards of practice, including ensuring that disabled children know how to raise concerns, and have access to a range of adults with whom they can communicate.</w:t>
      </w:r>
    </w:p>
    <w:p w:rsidR="00B12E00" w:rsidRDefault="00B12E00">
      <w:pPr>
        <w:tabs>
          <w:tab w:val="left" w:pos="-720"/>
          <w:tab w:val="left" w:pos="0"/>
        </w:tabs>
        <w:ind w:left="720" w:right="-54"/>
        <w:rPr>
          <w:i/>
          <w:color w:val="000000"/>
        </w:rPr>
      </w:pPr>
    </w:p>
    <w:p w:rsidR="00B12E00" w:rsidRDefault="00B12E00">
      <w:pPr>
        <w:tabs>
          <w:tab w:val="left" w:pos="-720"/>
          <w:tab w:val="left" w:pos="0"/>
        </w:tabs>
        <w:ind w:left="720" w:right="-54"/>
        <w:rPr>
          <w:i/>
          <w:color w:val="000000"/>
        </w:rPr>
      </w:pPr>
    </w:p>
    <w:p w:rsidR="00B12E00" w:rsidRDefault="00DD7401">
      <w:pPr>
        <w:tabs>
          <w:tab w:val="left" w:pos="-720"/>
          <w:tab w:val="left" w:pos="0"/>
        </w:tabs>
        <w:ind w:right="-54"/>
        <w:rPr>
          <w:b/>
          <w:color w:val="000000"/>
        </w:rPr>
      </w:pPr>
      <w:r>
        <w:rPr>
          <w:color w:val="000000"/>
        </w:rPr>
        <w:t>3.8.1</w:t>
      </w:r>
      <w:r>
        <w:rPr>
          <w:b/>
          <w:color w:val="000000"/>
        </w:rPr>
        <w:tab/>
        <w:t>Young Carers</w:t>
      </w:r>
    </w:p>
    <w:p w:rsidR="00B12E00" w:rsidRDefault="00B12E00">
      <w:pPr>
        <w:tabs>
          <w:tab w:val="left" w:pos="-720"/>
          <w:tab w:val="left" w:pos="0"/>
        </w:tabs>
        <w:ind w:left="720" w:right="-54"/>
        <w:rPr>
          <w:b/>
          <w:color w:val="000000"/>
        </w:rPr>
      </w:pPr>
    </w:p>
    <w:p w:rsidR="00954382" w:rsidRPr="00954382" w:rsidRDefault="00954382" w:rsidP="00954382">
      <w:pPr>
        <w:tabs>
          <w:tab w:val="left" w:pos="-720"/>
          <w:tab w:val="left" w:pos="0"/>
        </w:tabs>
        <w:ind w:left="720" w:right="-54"/>
        <w:rPr>
          <w:iCs/>
          <w:color w:val="000000"/>
        </w:rPr>
      </w:pPr>
      <w:r w:rsidRPr="00954382">
        <w:rPr>
          <w:iCs/>
          <w:color w:val="000000"/>
        </w:rPr>
        <w:t>The school recognises that children who are living in a home environment which requires them to act as a young carer</w:t>
      </w:r>
      <w:r w:rsidRPr="00954382">
        <w:rPr>
          <w:color w:val="000000"/>
        </w:rPr>
        <w:t xml:space="preserve"> for a family member with an illness or disability, mental health condition or an addiction </w:t>
      </w:r>
      <w:r w:rsidRPr="00954382">
        <w:rPr>
          <w:iCs/>
          <w:color w:val="000000"/>
        </w:rPr>
        <w:t>can increase their vulnerability and that they may need additional support and protection.</w:t>
      </w:r>
    </w:p>
    <w:p w:rsidR="00B12E00" w:rsidRDefault="00B12E00">
      <w:pPr>
        <w:tabs>
          <w:tab w:val="left" w:pos="-720"/>
          <w:tab w:val="left" w:pos="0"/>
        </w:tabs>
        <w:ind w:left="720" w:right="-54"/>
        <w:rPr>
          <w:color w:val="000000"/>
        </w:rPr>
      </w:pPr>
    </w:p>
    <w:p w:rsidR="00B12E00" w:rsidRDefault="00DD7401">
      <w:pPr>
        <w:tabs>
          <w:tab w:val="left" w:pos="-720"/>
          <w:tab w:val="left" w:pos="0"/>
        </w:tabs>
        <w:ind w:left="720" w:right="-54"/>
        <w:rPr>
          <w:color w:val="000000"/>
        </w:rPr>
      </w:pPr>
      <w:r>
        <w:rPr>
          <w:color w:val="000000"/>
        </w:rPr>
        <w:t xml:space="preserve">School will: seek to identify young carers; offer additional support internally; signpost to external agencies; be particularly vigilant to the welfare of young carers and follow the procedures outlined in this policy, referring to Early Help or Social Care as required if concerns arise. </w:t>
      </w:r>
    </w:p>
    <w:p w:rsidR="00B12E00" w:rsidRDefault="00B12E00">
      <w:pPr>
        <w:tabs>
          <w:tab w:val="left" w:pos="-720"/>
          <w:tab w:val="left" w:pos="0"/>
        </w:tabs>
        <w:ind w:right="-54"/>
        <w:rPr>
          <w:b/>
          <w:color w:val="000000"/>
        </w:rPr>
      </w:pPr>
    </w:p>
    <w:p w:rsidR="00B12E00" w:rsidRDefault="00DD7401">
      <w:pPr>
        <w:rPr>
          <w:b/>
          <w:color w:val="000000"/>
        </w:rPr>
      </w:pPr>
      <w:r>
        <w:rPr>
          <w:color w:val="000000"/>
        </w:rPr>
        <w:t>3.8.2</w:t>
      </w:r>
      <w:r>
        <w:rPr>
          <w:b/>
          <w:color w:val="000000"/>
        </w:rPr>
        <w:t xml:space="preserve">   Children at Risk of Criminal Exploitation</w:t>
      </w:r>
    </w:p>
    <w:p w:rsidR="00B12E00" w:rsidRDefault="00B12E00">
      <w:pPr>
        <w:rPr>
          <w:b/>
          <w:color w:val="000000"/>
        </w:rPr>
      </w:pPr>
    </w:p>
    <w:p w:rsidR="00B12E00" w:rsidRDefault="00DD7401">
      <w:pPr>
        <w:ind w:left="720"/>
        <w:rPr>
          <w:color w:val="000000"/>
        </w:rPr>
      </w:pPr>
      <w:r>
        <w:rPr>
          <w:color w:val="000000"/>
        </w:rPr>
        <w:t xml:space="preserve">Criminal exploitation of children is a form of harm that is a typical feature of county lines   activity. Drug networks or gangs exploit children and young people to carry drugs and money from urban areas to suburban and rural areas.  Exploitation can occur even if activity appears to be consensual. </w:t>
      </w:r>
    </w:p>
    <w:p w:rsidR="00B12E00" w:rsidRDefault="00B12E00">
      <w:pPr>
        <w:pBdr>
          <w:top w:val="nil"/>
          <w:left w:val="nil"/>
          <w:bottom w:val="nil"/>
          <w:right w:val="nil"/>
          <w:between w:val="nil"/>
        </w:pBdr>
        <w:ind w:left="720"/>
        <w:rPr>
          <w:color w:val="000000"/>
        </w:rPr>
      </w:pPr>
    </w:p>
    <w:p w:rsidR="00B12E00" w:rsidRDefault="00DD7401">
      <w:pPr>
        <w:ind w:left="720"/>
        <w:rPr>
          <w:color w:val="FF0000"/>
        </w:rPr>
      </w:pPr>
      <w:r>
        <w:rPr>
          <w:color w:val="000000"/>
        </w:rPr>
        <w:t>All staff will consider whether children are at risk of abuse or exploitation in situations outside their families</w:t>
      </w:r>
      <w:r>
        <w:t>.  These are referred to as Extra-Familial Harms/Contextual Safeguarding and/or Risks Outside the Home.</w:t>
      </w:r>
    </w:p>
    <w:p w:rsidR="00B12E00" w:rsidRDefault="00B12E00">
      <w:pPr>
        <w:ind w:left="720"/>
        <w:rPr>
          <w:color w:val="000000"/>
        </w:rPr>
      </w:pPr>
    </w:p>
    <w:p w:rsidR="00B12E00" w:rsidRDefault="00DD7401">
      <w:pPr>
        <w:ind w:left="720"/>
        <w:rPr>
          <w:color w:val="000000"/>
        </w:rPr>
      </w:pPr>
      <w:r>
        <w:rPr>
          <w:color w:val="000000"/>
        </w:rPr>
        <w:t>School will address indicators of child criminal exploitation with staff through training. Staff will follow the procedures outlined in this policy if concerns of criminal exploitation arise.</w:t>
      </w:r>
    </w:p>
    <w:p w:rsidR="00B12E00" w:rsidRDefault="00B12E00">
      <w:pPr>
        <w:pBdr>
          <w:top w:val="nil"/>
          <w:left w:val="nil"/>
          <w:bottom w:val="nil"/>
          <w:right w:val="nil"/>
          <w:between w:val="nil"/>
        </w:pBdr>
        <w:ind w:left="720"/>
        <w:rPr>
          <w:color w:val="000000"/>
        </w:rPr>
      </w:pPr>
    </w:p>
    <w:p w:rsidR="00B12E00" w:rsidRDefault="00DD7401">
      <w:pPr>
        <w:ind w:left="720"/>
      </w:pPr>
      <w:r>
        <w:t xml:space="preserve">The Designated Safeguarding Lead will complete Safeguarding Children Partnership Board’s </w:t>
      </w:r>
      <w:hyperlink r:id="rId12">
        <w:r>
          <w:rPr>
            <w:color w:val="0000FF"/>
            <w:u w:val="single"/>
          </w:rPr>
          <w:t>Contextual Risk Screening Tool | Cambridgeshire and Peterborough Safeguarding Partnership Board (safeguardingcambspeterborough.org.uk)</w:t>
        </w:r>
      </w:hyperlink>
      <w:r>
        <w:t xml:space="preserve"> and refer to Social Care if there is a concern that a young person may be at risk of criminal exploitation.</w:t>
      </w:r>
    </w:p>
    <w:p w:rsidR="00B12E00" w:rsidRDefault="00B12E00">
      <w:pPr>
        <w:ind w:left="720"/>
        <w:rPr>
          <w:color w:val="000000"/>
        </w:rPr>
      </w:pPr>
    </w:p>
    <w:p w:rsidR="00B12E00" w:rsidRDefault="00DD7401">
      <w:pPr>
        <w:ind w:left="720"/>
        <w:rPr>
          <w:color w:val="000000"/>
        </w:rPr>
      </w:pPr>
      <w:r>
        <w:rPr>
          <w:color w:val="000000"/>
        </w:rPr>
        <w:t>The school recognises that young people who go missing can be at increased risk of child criminal exploitation, modern slavery and/or trafficking and has procedures in place to ensure appropriate response to children and young people who go missing, particularly on repeat occasions.</w:t>
      </w:r>
    </w:p>
    <w:p w:rsidR="00B12E00" w:rsidRDefault="00B12E00">
      <w:pPr>
        <w:ind w:left="720"/>
        <w:rPr>
          <w:color w:val="000000"/>
        </w:rPr>
      </w:pPr>
    </w:p>
    <w:p w:rsidR="00B12E00" w:rsidRDefault="00DD7401">
      <w:pPr>
        <w:rPr>
          <w:color w:val="000000"/>
        </w:rPr>
      </w:pPr>
      <w:r>
        <w:rPr>
          <w:color w:val="000000"/>
        </w:rPr>
        <w:t>3.8.3</w:t>
      </w:r>
      <w:r>
        <w:rPr>
          <w:b/>
          <w:color w:val="000000"/>
        </w:rPr>
        <w:t xml:space="preserve"> </w:t>
      </w:r>
      <w:r>
        <w:rPr>
          <w:b/>
          <w:color w:val="000000"/>
        </w:rPr>
        <w:tab/>
        <w:t>Children at Risk of Child Sexual Exploitation</w:t>
      </w:r>
    </w:p>
    <w:p w:rsidR="00B12E00" w:rsidRDefault="00B12E00">
      <w:pPr>
        <w:ind w:left="720"/>
        <w:rPr>
          <w:color w:val="000000"/>
        </w:rPr>
      </w:pPr>
    </w:p>
    <w:p w:rsidR="00B12E00" w:rsidRDefault="00DD7401">
      <w:pPr>
        <w:ind w:left="720"/>
        <w:rPr>
          <w:color w:val="000000"/>
        </w:rPr>
      </w:pPr>
      <w:r>
        <w:rPr>
          <w:color w:val="000000"/>
        </w:rPr>
        <w:t>Child sexual exploitation (CSE)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w:t>
      </w:r>
    </w:p>
    <w:p w:rsidR="00B12E00" w:rsidRDefault="00B12E00">
      <w:pPr>
        <w:ind w:left="720"/>
        <w:rPr>
          <w:color w:val="000000"/>
        </w:rPr>
      </w:pPr>
    </w:p>
    <w:p w:rsidR="00B12E00" w:rsidRDefault="00DD7401">
      <w:pPr>
        <w:ind w:left="720"/>
        <w:rPr>
          <w:color w:val="000000"/>
        </w:rPr>
      </w:pPr>
      <w:r>
        <w:rPr>
          <w:color w:val="000000"/>
        </w:rPr>
        <w:t xml:space="preserve">CSE can be a one-off occurrence or a series of incidents over time and range from opportunistic to complex organised abuse. It can involve force and/or enticement-based </w:t>
      </w:r>
      <w:r>
        <w:rPr>
          <w:color w:val="000000"/>
        </w:rPr>
        <w:lastRenderedPageBreak/>
        <w:t>methods of compliance and may, or may not, be accompanied by violence or threats of violence.</w:t>
      </w:r>
    </w:p>
    <w:p w:rsidR="00B12E00" w:rsidRDefault="00B12E00">
      <w:pPr>
        <w:ind w:left="720"/>
        <w:rPr>
          <w:color w:val="000000"/>
        </w:rPr>
      </w:pPr>
    </w:p>
    <w:p w:rsidR="00B12E00" w:rsidRDefault="00DD7401">
      <w:pPr>
        <w:ind w:left="720"/>
        <w:rPr>
          <w:color w:val="000000"/>
        </w:rPr>
      </w:pPr>
      <w:r>
        <w:rPr>
          <w:color w:val="000000"/>
        </w:rPr>
        <w:t>Potential indicators of sexual exploitation will be addressed within staff training, including raising awareness with staff that some young people who are being sexually exploited do not show any external signs of abuse and may not recognise it as abuse. Staff will follow the procedures outlined in this policy if concerns of child sexual exploitation arise.</w:t>
      </w:r>
    </w:p>
    <w:p w:rsidR="00B12E00" w:rsidRDefault="00B12E00">
      <w:pPr>
        <w:ind w:left="720"/>
        <w:rPr>
          <w:color w:val="000000"/>
        </w:rPr>
      </w:pPr>
    </w:p>
    <w:p w:rsidR="00B12E00" w:rsidRDefault="00DD7401">
      <w:pPr>
        <w:ind w:left="720"/>
        <w:rPr>
          <w:color w:val="000000"/>
        </w:rPr>
      </w:pPr>
      <w:r>
        <w:rPr>
          <w:color w:val="000000"/>
        </w:rPr>
        <w:t xml:space="preserve">The Designated Safeguarding Lead will complete the Safeguarding Children Partnership Board’s </w:t>
      </w:r>
      <w:hyperlink r:id="rId13">
        <w:r>
          <w:rPr>
            <w:color w:val="0000FF"/>
            <w:u w:val="single"/>
          </w:rPr>
          <w:t>Contextual Risk Screening Tool | Cambridgeshire and Peterborough Safeguarding Partnership Board (safeguardingcambspeterborough.org.uk)</w:t>
        </w:r>
      </w:hyperlink>
      <w:r>
        <w:rPr>
          <w:color w:val="000000"/>
        </w:rPr>
        <w:t xml:space="preserve"> and refer to Social Care if there is a concern that a young person may be at risk of CSE.</w:t>
      </w:r>
    </w:p>
    <w:p w:rsidR="00B12E00" w:rsidRDefault="00B12E00">
      <w:pPr>
        <w:ind w:left="720"/>
        <w:rPr>
          <w:color w:val="000000"/>
        </w:rPr>
      </w:pPr>
    </w:p>
    <w:p w:rsidR="00B12E00" w:rsidRDefault="00DD7401">
      <w:pPr>
        <w:ind w:left="720"/>
        <w:rPr>
          <w:color w:val="000000"/>
        </w:rPr>
      </w:pPr>
      <w:r>
        <w:rPr>
          <w:color w:val="000000"/>
        </w:rPr>
        <w:t>The school recognises that young people who go missing can be at increased risk of sexual exploitation and has procedures in place to ensure appropriate response to children and young people who go missing, particularly on repeat occasions.</w:t>
      </w:r>
    </w:p>
    <w:p w:rsidR="00B12E00" w:rsidRDefault="00B12E00">
      <w:pPr>
        <w:ind w:left="720"/>
        <w:rPr>
          <w:color w:val="000000"/>
        </w:rPr>
      </w:pPr>
    </w:p>
    <w:p w:rsidR="00B12E00" w:rsidRDefault="00DD7401">
      <w:pPr>
        <w:ind w:left="720"/>
        <w:rPr>
          <w:color w:val="000000"/>
        </w:rPr>
      </w:pPr>
      <w:r>
        <w:rPr>
          <w:color w:val="000000"/>
        </w:rPr>
        <w:t xml:space="preserve">At St Anne’s C of E Primary School, we are working in partnership with Cambridgeshire Police and Cambridgeshire County Council to identify and provide appropriate support to pupils who have gone missing through the Operation Encompass scheme. Cambridgeshire’s Education Safeguarding Team will share police information of missing child episodes with the Designated Safeguarding Lead(s) (DSL). On receipt of any information, the DSL will decide on the appropriate support the child may require. The Operation Encompass information is stored in line with all other confidential safeguarding and child protection information. </w:t>
      </w:r>
    </w:p>
    <w:p w:rsidR="00B12E00" w:rsidRDefault="00B12E00">
      <w:pPr>
        <w:ind w:left="720"/>
        <w:rPr>
          <w:color w:val="000000"/>
        </w:rPr>
      </w:pPr>
    </w:p>
    <w:p w:rsidR="00B12E00" w:rsidRDefault="00B12E00">
      <w:pPr>
        <w:rPr>
          <w:color w:val="000000"/>
        </w:rPr>
      </w:pPr>
    </w:p>
    <w:p w:rsidR="00B12E00" w:rsidRDefault="00DD7401">
      <w:pPr>
        <w:rPr>
          <w:b/>
        </w:rPr>
      </w:pPr>
      <w:r>
        <w:rPr>
          <w:color w:val="000000"/>
        </w:rPr>
        <w:t>3.8.4</w:t>
      </w:r>
      <w:r>
        <w:rPr>
          <w:b/>
          <w:color w:val="000000"/>
        </w:rPr>
        <w:t xml:space="preserve"> </w:t>
      </w:r>
      <w:r>
        <w:rPr>
          <w:b/>
          <w:color w:val="000000"/>
        </w:rPr>
        <w:tab/>
      </w:r>
      <w:r w:rsidR="00954382">
        <w:rPr>
          <w:b/>
        </w:rPr>
        <w:t>Children Persistently</w:t>
      </w:r>
      <w:r>
        <w:rPr>
          <w:b/>
          <w:color w:val="00B050"/>
        </w:rPr>
        <w:t xml:space="preserve"> </w:t>
      </w:r>
      <w:r>
        <w:rPr>
          <w:b/>
        </w:rPr>
        <w:t>Absent from Education</w:t>
      </w:r>
    </w:p>
    <w:p w:rsidR="00B12E00" w:rsidRDefault="00B12E00">
      <w:pPr>
        <w:ind w:left="720"/>
      </w:pPr>
    </w:p>
    <w:p w:rsidR="00B12E00" w:rsidRDefault="00DD7401">
      <w:pPr>
        <w:pBdr>
          <w:top w:val="nil"/>
          <w:left w:val="nil"/>
          <w:bottom w:val="nil"/>
          <w:right w:val="nil"/>
          <w:between w:val="nil"/>
        </w:pBdr>
        <w:ind w:left="720"/>
        <w:rPr>
          <w:color w:val="000000"/>
        </w:rPr>
      </w:pPr>
      <w:r>
        <w:rPr>
          <w:color w:val="000000"/>
        </w:rPr>
        <w:t xml:space="preserve">School recognises that children who have unexplainable and/or persistent absences from education, can act as a warning sign of a range of safeguarding possibilities including abuse, neglect, child sexual exploitation and child criminal exploitation, modern slavery, mental health problems, risk of substance abuse, risk of travelling to conflict zones, and risk of FGM or forced marriage. </w:t>
      </w:r>
    </w:p>
    <w:p w:rsidR="00B12E00" w:rsidRDefault="00B12E00">
      <w:pPr>
        <w:pBdr>
          <w:top w:val="nil"/>
          <w:left w:val="nil"/>
          <w:bottom w:val="nil"/>
          <w:right w:val="nil"/>
          <w:between w:val="nil"/>
        </w:pBdr>
        <w:ind w:left="720"/>
        <w:rPr>
          <w:color w:val="000000"/>
        </w:rPr>
      </w:pPr>
    </w:p>
    <w:p w:rsidR="00B12E00" w:rsidRDefault="00DD7401">
      <w:pPr>
        <w:pBdr>
          <w:top w:val="nil"/>
          <w:left w:val="nil"/>
          <w:bottom w:val="nil"/>
          <w:right w:val="nil"/>
          <w:between w:val="nil"/>
        </w:pBdr>
        <w:ind w:left="720"/>
        <w:rPr>
          <w:color w:val="000000"/>
        </w:rPr>
      </w:pPr>
      <w:r>
        <w:rPr>
          <w:color w:val="000000"/>
        </w:rPr>
        <w:t xml:space="preserve">The school monitors and follows up on the attendance of individual pupils closely, as outlined in the Attendance Policy, and analyses patterns of absence to aid early identification of concerning patterns of absence.  </w:t>
      </w:r>
    </w:p>
    <w:p w:rsidR="00B12E00" w:rsidRDefault="00B12E00">
      <w:pPr>
        <w:pBdr>
          <w:top w:val="nil"/>
          <w:left w:val="nil"/>
          <w:bottom w:val="nil"/>
          <w:right w:val="nil"/>
          <w:between w:val="nil"/>
        </w:pBdr>
        <w:ind w:left="720"/>
        <w:rPr>
          <w:color w:val="00B050"/>
        </w:rPr>
      </w:pPr>
    </w:p>
    <w:p w:rsidR="00B12E00" w:rsidRDefault="00DD7401">
      <w:pPr>
        <w:ind w:left="720"/>
      </w:pPr>
      <w:r>
        <w:t>The school endeavors to hold more than one emergency contact for each pupil to provide additional options to make contact with a responsible adult when a child who is absent from education is identified as a welfare and/or safeguarding concern.</w:t>
      </w:r>
    </w:p>
    <w:p w:rsidR="00B12E00" w:rsidRDefault="00B12E00">
      <w:pPr>
        <w:ind w:left="720"/>
      </w:pPr>
    </w:p>
    <w:p w:rsidR="00B12E00" w:rsidRDefault="00DD7401">
      <w:pPr>
        <w:ind w:left="720"/>
        <w:rPr>
          <w:b/>
        </w:rPr>
      </w:pPr>
      <w:r>
        <w:t>When a child is absent from education, the school follows the procedure as set out in Cambridgeshire’s Children Missing from Education guidance. The school will inform Social Care if a child who is absent from education is subject to a Child Protection Plan or there have been ongoing concerns.</w:t>
      </w:r>
    </w:p>
    <w:p w:rsidR="00B12E00" w:rsidRDefault="00B12E00">
      <w:pPr>
        <w:ind w:left="720"/>
        <w:rPr>
          <w:b/>
        </w:rPr>
      </w:pPr>
    </w:p>
    <w:p w:rsidR="00B12E00" w:rsidRDefault="00DD7401">
      <w:pPr>
        <w:rPr>
          <w:b/>
          <w:color w:val="000000"/>
        </w:rPr>
      </w:pPr>
      <w:r>
        <w:br w:type="page"/>
      </w:r>
      <w:r>
        <w:rPr>
          <w:color w:val="000000"/>
        </w:rPr>
        <w:lastRenderedPageBreak/>
        <w:t>3.8.5</w:t>
      </w:r>
      <w:r>
        <w:rPr>
          <w:b/>
          <w:color w:val="000000"/>
        </w:rPr>
        <w:t xml:space="preserve">   Children Misusing Drugs or Alcohol</w:t>
      </w:r>
    </w:p>
    <w:p w:rsidR="00954382" w:rsidRDefault="00954382">
      <w:pPr>
        <w:rPr>
          <w:b/>
          <w:color w:val="000000"/>
        </w:rPr>
      </w:pPr>
    </w:p>
    <w:p w:rsidR="00954382" w:rsidRPr="00954382" w:rsidRDefault="00954382" w:rsidP="00954382">
      <w:pPr>
        <w:tabs>
          <w:tab w:val="left" w:pos="-720"/>
          <w:tab w:val="left" w:pos="0"/>
        </w:tabs>
        <w:ind w:left="720" w:right="-54" w:hanging="720"/>
        <w:rPr>
          <w:rFonts w:eastAsia="Times New Roman"/>
          <w:iCs/>
        </w:rPr>
      </w:pPr>
      <w:r w:rsidRPr="00954382">
        <w:rPr>
          <w:rFonts w:eastAsia="Times New Roman"/>
          <w:color w:val="000000"/>
        </w:rPr>
        <w:t>The di</w:t>
      </w:r>
      <w:r w:rsidRPr="00954382">
        <w:rPr>
          <w:rFonts w:eastAsia="Times New Roman"/>
        </w:rPr>
        <w:t>scovery that a young person is misusing legal or illegal substances or reported evidence of their substance misuse, is not necessarily sufficient in itself to consider a Child in Need or Child Protection referral. However, the school will consider such action in the following situations:</w:t>
      </w:r>
    </w:p>
    <w:p w:rsidR="00954382" w:rsidRPr="00954382" w:rsidRDefault="00954382" w:rsidP="00954382">
      <w:pPr>
        <w:tabs>
          <w:tab w:val="left" w:pos="-720"/>
          <w:tab w:val="left" w:pos="0"/>
          <w:tab w:val="center" w:pos="4320"/>
          <w:tab w:val="right" w:pos="8640"/>
        </w:tabs>
        <w:ind w:left="720" w:right="-54" w:hanging="720"/>
        <w:rPr>
          <w:rFonts w:eastAsia="Times New Roman"/>
          <w:iCs/>
        </w:rPr>
      </w:pPr>
    </w:p>
    <w:p w:rsidR="00954382" w:rsidRPr="00954382" w:rsidRDefault="00954382" w:rsidP="00954382">
      <w:pPr>
        <w:tabs>
          <w:tab w:val="left" w:pos="-720"/>
          <w:tab w:val="left" w:pos="0"/>
        </w:tabs>
        <w:ind w:left="720" w:right="-54" w:hanging="720"/>
        <w:rPr>
          <w:rFonts w:eastAsia="Times New Roman"/>
          <w:iCs/>
        </w:rPr>
      </w:pPr>
      <w:r w:rsidRPr="00954382">
        <w:rPr>
          <w:rFonts w:eastAsia="Times New Roman"/>
          <w:iCs/>
        </w:rPr>
        <w:tab/>
        <w:t>When there is evidence or reasonable cause:</w:t>
      </w:r>
      <w:r w:rsidRPr="00954382">
        <w:rPr>
          <w:rFonts w:eastAsia="Times New Roman"/>
          <w:iCs/>
        </w:rPr>
        <w:tab/>
      </w:r>
      <w:r w:rsidRPr="00954382">
        <w:rPr>
          <w:rFonts w:eastAsia="Times New Roman"/>
          <w:iCs/>
        </w:rPr>
        <w:tab/>
      </w:r>
      <w:r w:rsidRPr="00954382">
        <w:rPr>
          <w:rFonts w:eastAsia="Times New Roman"/>
          <w:iCs/>
        </w:rPr>
        <w:tab/>
      </w:r>
      <w:r w:rsidRPr="00954382">
        <w:rPr>
          <w:rFonts w:eastAsia="Times New Roman"/>
          <w:iCs/>
        </w:rPr>
        <w:tab/>
      </w:r>
      <w:r w:rsidRPr="00954382">
        <w:rPr>
          <w:rFonts w:eastAsia="Times New Roman"/>
          <w:iCs/>
        </w:rPr>
        <w:tab/>
      </w:r>
      <w:r w:rsidRPr="00954382">
        <w:rPr>
          <w:rFonts w:eastAsia="Times New Roman"/>
          <w:iCs/>
        </w:rPr>
        <w:tab/>
      </w:r>
      <w:r w:rsidRPr="00954382">
        <w:rPr>
          <w:rFonts w:eastAsia="Times New Roman"/>
          <w:iCs/>
        </w:rPr>
        <w:tab/>
      </w:r>
      <w:r w:rsidRPr="00954382">
        <w:rPr>
          <w:rFonts w:eastAsia="Times New Roman"/>
          <w:iCs/>
        </w:rPr>
        <w:tab/>
      </w:r>
      <w:r w:rsidRPr="00954382">
        <w:rPr>
          <w:rFonts w:eastAsia="Times New Roman"/>
          <w:iCs/>
        </w:rPr>
        <w:tab/>
      </w:r>
    </w:p>
    <w:p w:rsidR="00954382" w:rsidRPr="00954382" w:rsidRDefault="00954382" w:rsidP="00954382">
      <w:pPr>
        <w:numPr>
          <w:ilvl w:val="0"/>
          <w:numId w:val="29"/>
        </w:numPr>
        <w:tabs>
          <w:tab w:val="left" w:pos="-720"/>
          <w:tab w:val="left" w:pos="0"/>
        </w:tabs>
        <w:ind w:left="1260" w:right="-54" w:hanging="409"/>
        <w:rPr>
          <w:rFonts w:eastAsia="Times New Roman"/>
          <w:iCs/>
        </w:rPr>
      </w:pPr>
      <w:r w:rsidRPr="00954382">
        <w:rPr>
          <w:rFonts w:eastAsia="Times New Roman"/>
          <w:iCs/>
        </w:rPr>
        <w:t>To believe the young person’s substance misuse may cause him or her to be vulnerable to other abuse such as sexual or criminal exploitation</w:t>
      </w:r>
    </w:p>
    <w:p w:rsidR="00954382" w:rsidRPr="00954382" w:rsidRDefault="00954382" w:rsidP="00954382">
      <w:pPr>
        <w:numPr>
          <w:ilvl w:val="0"/>
          <w:numId w:val="29"/>
        </w:numPr>
        <w:tabs>
          <w:tab w:val="left" w:pos="-720"/>
          <w:tab w:val="left" w:pos="0"/>
        </w:tabs>
        <w:ind w:left="1260" w:right="-54" w:hanging="409"/>
        <w:rPr>
          <w:rFonts w:eastAsia="Times New Roman"/>
          <w:iCs/>
        </w:rPr>
      </w:pPr>
      <w:r w:rsidRPr="00954382">
        <w:rPr>
          <w:rFonts w:eastAsia="Times New Roman"/>
          <w:iCs/>
        </w:rPr>
        <w:t>The child’s substance misuse dependency is affecting their mental and physical health and social wellbeing</w:t>
      </w:r>
    </w:p>
    <w:p w:rsidR="00954382" w:rsidRPr="00954382" w:rsidRDefault="00954382" w:rsidP="00954382">
      <w:pPr>
        <w:numPr>
          <w:ilvl w:val="0"/>
          <w:numId w:val="29"/>
        </w:numPr>
        <w:tabs>
          <w:tab w:val="left" w:pos="-720"/>
          <w:tab w:val="left" w:pos="0"/>
        </w:tabs>
        <w:ind w:left="1260" w:right="-54" w:hanging="409"/>
        <w:rPr>
          <w:rFonts w:eastAsia="Times New Roman"/>
          <w:iCs/>
        </w:rPr>
      </w:pPr>
      <w:r w:rsidRPr="00954382">
        <w:rPr>
          <w:rFonts w:eastAsia="Times New Roman"/>
          <w:iCs/>
        </w:rPr>
        <w:t>Where the misuse is suspected of being linked to parent/carer substance misuse</w:t>
      </w:r>
    </w:p>
    <w:p w:rsidR="00954382" w:rsidRPr="00954382" w:rsidRDefault="00954382" w:rsidP="00954382">
      <w:pPr>
        <w:numPr>
          <w:ilvl w:val="0"/>
          <w:numId w:val="29"/>
        </w:numPr>
        <w:tabs>
          <w:tab w:val="left" w:pos="-720"/>
          <w:tab w:val="left" w:pos="0"/>
          <w:tab w:val="left" w:pos="1276"/>
        </w:tabs>
        <w:ind w:right="-54" w:firstLine="131"/>
        <w:rPr>
          <w:rFonts w:eastAsia="Times New Roman"/>
          <w:iCs/>
        </w:rPr>
      </w:pPr>
      <w:r w:rsidRPr="00954382">
        <w:rPr>
          <w:rFonts w:eastAsia="Times New Roman"/>
          <w:iCs/>
        </w:rPr>
        <w:t>Where the child’s substance misuse dependency is putting the child at</w:t>
      </w:r>
      <w:r w:rsidRPr="00954382">
        <w:rPr>
          <w:rFonts w:eastAsia="Times New Roman"/>
        </w:rPr>
        <w:t xml:space="preserve"> </w:t>
      </w:r>
      <w:r w:rsidRPr="00954382">
        <w:rPr>
          <w:rFonts w:eastAsia="Times New Roman"/>
          <w:iCs/>
        </w:rPr>
        <w:t xml:space="preserve">such risk that </w:t>
      </w:r>
      <w:r w:rsidRPr="00954382">
        <w:rPr>
          <w:rFonts w:eastAsia="Times New Roman"/>
          <w:iCs/>
        </w:rPr>
        <w:tab/>
        <w:t xml:space="preserve">intensive specialist resources are required </w:t>
      </w:r>
    </w:p>
    <w:p w:rsidR="00B12E00" w:rsidRPr="00954382" w:rsidRDefault="00954382" w:rsidP="00954382">
      <w:pPr>
        <w:numPr>
          <w:ilvl w:val="0"/>
          <w:numId w:val="29"/>
        </w:numPr>
        <w:tabs>
          <w:tab w:val="left" w:pos="-720"/>
          <w:tab w:val="left" w:pos="0"/>
        </w:tabs>
        <w:ind w:left="1276" w:right="-54" w:hanging="409"/>
        <w:rPr>
          <w:rFonts w:eastAsia="Times New Roman"/>
          <w:iCs/>
        </w:rPr>
      </w:pPr>
      <w:r w:rsidRPr="00954382">
        <w:rPr>
          <w:rFonts w:eastAsia="Times New Roman"/>
          <w:iCs/>
        </w:rPr>
        <w:t xml:space="preserve">Where the child is perceived to be at risk of harm through any substance associated criminality.   </w:t>
      </w:r>
    </w:p>
    <w:p w:rsidR="00B12E00" w:rsidRDefault="00DD7401">
      <w:pPr>
        <w:tabs>
          <w:tab w:val="left" w:pos="-720"/>
          <w:tab w:val="left" w:pos="0"/>
        </w:tabs>
        <w:ind w:right="-54"/>
        <w:rPr>
          <w:color w:val="000000"/>
        </w:rPr>
      </w:pPr>
      <w:r>
        <w:rPr>
          <w:color w:val="000000"/>
        </w:rPr>
        <w:t xml:space="preserve">  </w:t>
      </w:r>
    </w:p>
    <w:p w:rsidR="00B12E00" w:rsidRDefault="00DD7401">
      <w:pPr>
        <w:tabs>
          <w:tab w:val="left" w:pos="-720"/>
          <w:tab w:val="left" w:pos="709"/>
        </w:tabs>
        <w:ind w:right="-54"/>
        <w:rPr>
          <w:color w:val="000000"/>
        </w:rPr>
      </w:pPr>
      <w:r>
        <w:rPr>
          <w:color w:val="000000"/>
        </w:rPr>
        <w:t>3.8.6</w:t>
      </w:r>
      <w:r>
        <w:rPr>
          <w:b/>
          <w:color w:val="000000"/>
        </w:rPr>
        <w:tab/>
        <w:t>Children Living with Substance Misusing Parents/Carers</w:t>
      </w:r>
    </w:p>
    <w:p w:rsidR="00B12E00" w:rsidRDefault="00B12E00">
      <w:pPr>
        <w:tabs>
          <w:tab w:val="left" w:pos="-720"/>
          <w:tab w:val="left" w:pos="0"/>
        </w:tabs>
        <w:ind w:left="720" w:right="-54" w:hanging="720"/>
        <w:rPr>
          <w:b/>
          <w:color w:val="000000"/>
        </w:rPr>
      </w:pPr>
    </w:p>
    <w:p w:rsidR="00954382" w:rsidRPr="00954382" w:rsidRDefault="00DD7401" w:rsidP="00954382">
      <w:pPr>
        <w:tabs>
          <w:tab w:val="left" w:pos="-720"/>
        </w:tabs>
        <w:ind w:left="720" w:right="-54" w:hanging="720"/>
        <w:rPr>
          <w:rFonts w:eastAsia="Times New Roman"/>
        </w:rPr>
      </w:pPr>
      <w:r>
        <w:rPr>
          <w:color w:val="000000"/>
        </w:rPr>
        <w:tab/>
      </w:r>
      <w:r w:rsidR="00954382" w:rsidRPr="00954382">
        <w:rPr>
          <w:rFonts w:eastAsia="Times New Roman"/>
          <w:color w:val="000000"/>
        </w:rPr>
        <w:t>Misuse of drugs and/or alcohol is strongly associated with Significant Harm to children, especially when</w:t>
      </w:r>
      <w:r w:rsidR="00954382" w:rsidRPr="00954382">
        <w:rPr>
          <w:rFonts w:eastAsia="Times New Roman"/>
        </w:rPr>
        <w:t xml:space="preserve"> combined with other features such as domestic abuse.</w:t>
      </w:r>
    </w:p>
    <w:p w:rsidR="00954382" w:rsidRPr="00954382" w:rsidRDefault="00954382" w:rsidP="00954382">
      <w:pPr>
        <w:tabs>
          <w:tab w:val="left" w:pos="-720"/>
          <w:tab w:val="left" w:pos="0"/>
        </w:tabs>
        <w:ind w:left="720" w:right="-54" w:hanging="720"/>
        <w:rPr>
          <w:rFonts w:eastAsia="Times New Roman"/>
          <w:iCs/>
        </w:rPr>
      </w:pPr>
    </w:p>
    <w:p w:rsidR="00954382" w:rsidRPr="00954382" w:rsidRDefault="00954382" w:rsidP="00954382">
      <w:pPr>
        <w:tabs>
          <w:tab w:val="left" w:pos="-720"/>
        </w:tabs>
        <w:ind w:left="720" w:right="-54"/>
        <w:rPr>
          <w:rFonts w:eastAsia="Times New Roman"/>
          <w:iCs/>
        </w:rPr>
      </w:pPr>
      <w:r w:rsidRPr="00954382">
        <w:rPr>
          <w:rFonts w:eastAsia="Times New Roman"/>
          <w:iCs/>
        </w:rPr>
        <w:t xml:space="preserve">When the school receives information about drug and alcohol abuse by a child’s parents/carers they will follow appropriate procedures. </w:t>
      </w:r>
    </w:p>
    <w:p w:rsidR="00954382" w:rsidRPr="00954382" w:rsidRDefault="00954382" w:rsidP="00954382">
      <w:pPr>
        <w:tabs>
          <w:tab w:val="left" w:pos="-720"/>
        </w:tabs>
        <w:ind w:left="720" w:right="-54" w:hanging="720"/>
        <w:rPr>
          <w:rFonts w:eastAsia="Times New Roman"/>
          <w:iCs/>
        </w:rPr>
      </w:pPr>
    </w:p>
    <w:p w:rsidR="00954382" w:rsidRPr="00954382" w:rsidRDefault="00954382" w:rsidP="00954382">
      <w:pPr>
        <w:tabs>
          <w:tab w:val="left" w:pos="-720"/>
        </w:tabs>
        <w:ind w:left="720" w:right="-54"/>
        <w:rPr>
          <w:rFonts w:eastAsia="Times New Roman"/>
          <w:iCs/>
        </w:rPr>
      </w:pPr>
      <w:r w:rsidRPr="00954382">
        <w:rPr>
          <w:rFonts w:eastAsia="Times New Roman"/>
          <w:iCs/>
        </w:rPr>
        <w:t>This is particularly important if the following factors are present:</w:t>
      </w:r>
    </w:p>
    <w:p w:rsidR="00954382" w:rsidRPr="00954382" w:rsidRDefault="00954382" w:rsidP="00954382">
      <w:pPr>
        <w:tabs>
          <w:tab w:val="left" w:pos="-720"/>
          <w:tab w:val="left" w:pos="0"/>
        </w:tabs>
        <w:ind w:left="720" w:right="-54" w:hanging="720"/>
        <w:rPr>
          <w:rFonts w:eastAsia="Times New Roman"/>
          <w:iCs/>
        </w:rPr>
      </w:pPr>
    </w:p>
    <w:p w:rsidR="00954382" w:rsidRPr="00954382" w:rsidRDefault="00954382" w:rsidP="00954382">
      <w:pPr>
        <w:numPr>
          <w:ilvl w:val="0"/>
          <w:numId w:val="30"/>
        </w:numPr>
        <w:tabs>
          <w:tab w:val="left" w:pos="-720"/>
          <w:tab w:val="left" w:pos="0"/>
          <w:tab w:val="num" w:pos="1260"/>
        </w:tabs>
        <w:ind w:left="1260" w:right="-54" w:hanging="540"/>
        <w:rPr>
          <w:rFonts w:eastAsia="Times New Roman"/>
          <w:iCs/>
        </w:rPr>
      </w:pPr>
      <w:r w:rsidRPr="00954382">
        <w:rPr>
          <w:rFonts w:eastAsia="Times New Roman"/>
          <w:iCs/>
        </w:rPr>
        <w:t>Parent/ carer/other family members drug and/or alcohol use is at a problematic level and are unable to provide care to child.</w:t>
      </w:r>
    </w:p>
    <w:p w:rsidR="00954382" w:rsidRPr="00954382" w:rsidRDefault="00954382" w:rsidP="00954382">
      <w:pPr>
        <w:numPr>
          <w:ilvl w:val="0"/>
          <w:numId w:val="30"/>
        </w:numPr>
        <w:tabs>
          <w:tab w:val="left" w:pos="-720"/>
          <w:tab w:val="left" w:pos="0"/>
          <w:tab w:val="num" w:pos="1260"/>
        </w:tabs>
        <w:ind w:left="1260" w:right="-54" w:hanging="540"/>
        <w:rPr>
          <w:rFonts w:eastAsia="Times New Roman"/>
          <w:iCs/>
        </w:rPr>
      </w:pPr>
      <w:r w:rsidRPr="00954382">
        <w:rPr>
          <w:rFonts w:eastAsia="Times New Roman"/>
          <w:iCs/>
        </w:rPr>
        <w:t>Family home is used for drug taking / dealing / illegal activities.</w:t>
      </w:r>
    </w:p>
    <w:p w:rsidR="00954382" w:rsidRPr="00954382" w:rsidRDefault="00954382" w:rsidP="00954382">
      <w:pPr>
        <w:numPr>
          <w:ilvl w:val="0"/>
          <w:numId w:val="30"/>
        </w:numPr>
        <w:tabs>
          <w:tab w:val="left" w:pos="-720"/>
          <w:tab w:val="left" w:pos="0"/>
          <w:tab w:val="num" w:pos="1260"/>
        </w:tabs>
        <w:ind w:left="1260" w:right="-54" w:hanging="540"/>
        <w:rPr>
          <w:rFonts w:eastAsia="Times New Roman"/>
          <w:iCs/>
        </w:rPr>
      </w:pPr>
      <w:r w:rsidRPr="00954382">
        <w:rPr>
          <w:rFonts w:eastAsia="Times New Roman"/>
          <w:iCs/>
        </w:rPr>
        <w:t>Chaotic drug and alcohol use leading to emotional unavailability, irrational behaviour and reduced parental vigilance</w:t>
      </w:r>
    </w:p>
    <w:p w:rsidR="00954382" w:rsidRPr="00954382" w:rsidRDefault="00954382" w:rsidP="00954382">
      <w:pPr>
        <w:numPr>
          <w:ilvl w:val="0"/>
          <w:numId w:val="30"/>
        </w:numPr>
        <w:tabs>
          <w:tab w:val="left" w:pos="-720"/>
          <w:tab w:val="left" w:pos="0"/>
          <w:tab w:val="num" w:pos="1260"/>
        </w:tabs>
        <w:ind w:left="1260" w:right="-54" w:hanging="540"/>
        <w:rPr>
          <w:rFonts w:eastAsia="Times New Roman"/>
          <w:iCs/>
        </w:rPr>
      </w:pPr>
      <w:r w:rsidRPr="00954382">
        <w:rPr>
          <w:rFonts w:eastAsia="Times New Roman"/>
          <w:iCs/>
        </w:rPr>
        <w:t>Child or household member found in possession of Class A or Class B drugs / drug paraphernalia found in home.</w:t>
      </w:r>
    </w:p>
    <w:p w:rsidR="00954382" w:rsidRPr="00954382" w:rsidRDefault="00954382" w:rsidP="00954382">
      <w:pPr>
        <w:numPr>
          <w:ilvl w:val="0"/>
          <w:numId w:val="30"/>
        </w:numPr>
        <w:tabs>
          <w:tab w:val="left" w:pos="-720"/>
          <w:tab w:val="left" w:pos="0"/>
          <w:tab w:val="num" w:pos="1260"/>
        </w:tabs>
        <w:ind w:left="1260" w:right="-54" w:hanging="540"/>
        <w:rPr>
          <w:rFonts w:eastAsia="Times New Roman"/>
          <w:iCs/>
        </w:rPr>
      </w:pPr>
      <w:r w:rsidRPr="00954382">
        <w:rPr>
          <w:rFonts w:eastAsia="Times New Roman"/>
          <w:iCs/>
        </w:rPr>
        <w:t>Evidence of substance/drug misuse during pregnancy</w:t>
      </w:r>
    </w:p>
    <w:p w:rsidR="00B12E00" w:rsidRDefault="00B12E00" w:rsidP="00954382">
      <w:pPr>
        <w:tabs>
          <w:tab w:val="left" w:pos="-720"/>
        </w:tabs>
        <w:ind w:left="720" w:right="-54" w:hanging="720"/>
        <w:rPr>
          <w:color w:val="000000"/>
        </w:rPr>
      </w:pPr>
    </w:p>
    <w:p w:rsidR="00B12E00" w:rsidRDefault="00DD7401">
      <w:pPr>
        <w:tabs>
          <w:tab w:val="left" w:pos="-720"/>
          <w:tab w:val="left" w:pos="0"/>
        </w:tabs>
        <w:ind w:left="-75" w:right="-54"/>
        <w:rPr>
          <w:color w:val="000000"/>
        </w:rPr>
      </w:pPr>
      <w:r>
        <w:rPr>
          <w:color w:val="000000"/>
        </w:rPr>
        <w:t xml:space="preserve"> </w:t>
      </w:r>
    </w:p>
    <w:p w:rsidR="00B12E00" w:rsidRDefault="00DD7401">
      <w:pPr>
        <w:tabs>
          <w:tab w:val="left" w:pos="-720"/>
        </w:tabs>
        <w:ind w:left="709" w:right="-54" w:hanging="784"/>
        <w:rPr>
          <w:b/>
          <w:color w:val="000000"/>
        </w:rPr>
      </w:pPr>
      <w:r>
        <w:rPr>
          <w:color w:val="000000"/>
        </w:rPr>
        <w:t>3.8.7</w:t>
      </w:r>
      <w:r>
        <w:rPr>
          <w:b/>
          <w:color w:val="000000"/>
        </w:rPr>
        <w:tab/>
        <w:t>Children Living with Domestic Abuse</w:t>
      </w:r>
    </w:p>
    <w:p w:rsidR="00B12E00" w:rsidRDefault="00B12E00">
      <w:pPr>
        <w:tabs>
          <w:tab w:val="left" w:pos="-720"/>
          <w:tab w:val="left" w:pos="0"/>
        </w:tabs>
        <w:ind w:left="-75" w:right="-54"/>
        <w:rPr>
          <w:color w:val="000000"/>
        </w:rPr>
      </w:pPr>
    </w:p>
    <w:p w:rsidR="00B12E00" w:rsidRDefault="00DD7401">
      <w:pPr>
        <w:ind w:left="720"/>
        <w:rPr>
          <w:color w:val="000000"/>
        </w:rPr>
      </w:pPr>
      <w:r>
        <w:rPr>
          <w:color w:val="000000"/>
        </w:rPr>
        <w:t xml:space="preserve">The Domestic Abuse Act </w:t>
      </w:r>
      <w:r>
        <w:t>2021 applies to those aged 16 or over and introduces the first ever statutory definition of domestic abuse and recognises the impact</w:t>
      </w:r>
      <w:r>
        <w:rPr>
          <w:color w:val="000000"/>
        </w:rPr>
        <w:t xml:space="preserve"> of domestic abuse on children, as victims in their own right, if they see, hear or experience the effects of abuse. </w:t>
      </w:r>
    </w:p>
    <w:p w:rsidR="00B12E00" w:rsidRDefault="00B12E00">
      <w:pPr>
        <w:ind w:left="720"/>
        <w:rPr>
          <w:color w:val="000000"/>
        </w:rPr>
      </w:pPr>
    </w:p>
    <w:p w:rsidR="00B12E00" w:rsidRDefault="00DD7401">
      <w:pPr>
        <w:ind w:left="720"/>
        <w:rPr>
          <w:color w:val="000000"/>
        </w:rPr>
      </w:pPr>
      <w:r>
        <w:rPr>
          <w:color w:val="000000"/>
        </w:rPr>
        <w:t xml:space="preserve">All children can witness and be adversely affected by domestic abuse in the context of their home life where domestic abuse occurs between family members. Experiencing domestic abuse and/or violence can have a serious, long lasting emotional and psychological impact on children. In some cases, a child may blame themselves for the abuse or may have had to leave the family home as a result. </w:t>
      </w:r>
    </w:p>
    <w:p w:rsidR="00B12E00" w:rsidRDefault="00B12E00">
      <w:pPr>
        <w:ind w:left="720"/>
        <w:rPr>
          <w:color w:val="000000"/>
        </w:rPr>
      </w:pPr>
    </w:p>
    <w:p w:rsidR="00B12E00" w:rsidRDefault="00DD7401">
      <w:pPr>
        <w:ind w:left="720"/>
        <w:rPr>
          <w:color w:val="000000"/>
        </w:rPr>
      </w:pPr>
      <w:r>
        <w:rPr>
          <w:color w:val="000000"/>
        </w:rPr>
        <w:t xml:space="preserve">Young people can also experience domestic abuse within their own intimate relationships. This form of child-on-child abuse is sometimes referred to as ‘teenage relationship abuse’. </w:t>
      </w:r>
      <w:r>
        <w:rPr>
          <w:color w:val="000000"/>
        </w:rPr>
        <w:lastRenderedPageBreak/>
        <w:t>Depending on the age of the young people, this may not be recognised in law under the statutory definition of ‘domestic abuse’ (if one or both parties are under 16).</w:t>
      </w:r>
    </w:p>
    <w:p w:rsidR="00B12E00" w:rsidRDefault="00B12E00">
      <w:pPr>
        <w:ind w:left="720"/>
        <w:rPr>
          <w:color w:val="000000"/>
        </w:rPr>
      </w:pPr>
    </w:p>
    <w:p w:rsidR="00B12E00" w:rsidRDefault="00DD7401">
      <w:pPr>
        <w:ind w:left="720"/>
        <w:rPr>
          <w:color w:val="000000"/>
        </w:rPr>
      </w:pPr>
      <w:r>
        <w:rPr>
          <w:color w:val="000000"/>
        </w:rPr>
        <w:t xml:space="preserve">Domestic Abuse is defined as any incident or pattern of incidents of controlling, coercive or threatening behaviour, violence or abuse between those aged 16 or over who are ‘personally connected’ regardless of gender or sexuality. This can encompass but is not limited to the following types of abuse: psychological, physical, sexual, financial and emotional, coercive or controlling behaviour. </w:t>
      </w:r>
    </w:p>
    <w:p w:rsidR="00B12E00" w:rsidRDefault="00B12E00">
      <w:pPr>
        <w:ind w:left="720"/>
        <w:rPr>
          <w:color w:val="000000"/>
        </w:rPr>
      </w:pPr>
    </w:p>
    <w:p w:rsidR="00B12E00" w:rsidRDefault="00DD7401">
      <w:pPr>
        <w:ind w:left="720"/>
        <w:rPr>
          <w:color w:val="000000"/>
        </w:rPr>
      </w:pPr>
      <w:r>
        <w:rPr>
          <w:color w:val="000000"/>
        </w:rPr>
        <w:t xml:space="preserve">The school recognises that where there is Domestic Abuse in a family, the children/young people will always be affected; the longer the violence continues, the greater the risk of significant and enduring harm, which they may carry with them into their adult life and relationships. Domestic Abuse can also affect children in their personal relationships as well as in the context of home life. </w:t>
      </w:r>
    </w:p>
    <w:p w:rsidR="00B12E00" w:rsidRDefault="00B12E00">
      <w:pPr>
        <w:pBdr>
          <w:top w:val="nil"/>
          <w:left w:val="nil"/>
          <w:bottom w:val="nil"/>
          <w:right w:val="nil"/>
          <w:between w:val="nil"/>
        </w:pBdr>
        <w:ind w:left="720"/>
        <w:rPr>
          <w:color w:val="000000"/>
        </w:rPr>
      </w:pPr>
    </w:p>
    <w:p w:rsidR="00B12E00" w:rsidRDefault="00DD7401">
      <w:pPr>
        <w:ind w:left="720"/>
        <w:rPr>
          <w:color w:val="000000"/>
        </w:rPr>
      </w:pPr>
      <w:r>
        <w:rPr>
          <w:color w:val="000000"/>
        </w:rPr>
        <w:t>Staff will follow the procedures outlined in this policy if concerns of Domestic Abuse arise. The school will vigilantly monitor the welfare of children living in domestic abuse households, offer support to them and contribute to any Multi-Agency Risk Assessment Conference (MARAC) safety plan as required.</w:t>
      </w:r>
    </w:p>
    <w:p w:rsidR="00B12E00" w:rsidRDefault="00B12E00">
      <w:pPr>
        <w:ind w:left="720"/>
        <w:rPr>
          <w:color w:val="000000"/>
        </w:rPr>
      </w:pPr>
    </w:p>
    <w:p w:rsidR="00B12E00" w:rsidRDefault="00DD7401">
      <w:pPr>
        <w:ind w:left="709"/>
        <w:rPr>
          <w:color w:val="000000"/>
        </w:rPr>
      </w:pPr>
      <w:r>
        <w:rPr>
          <w:color w:val="000000"/>
        </w:rPr>
        <w:t>At St Anne’s C of E Primary School, we are working in partnership with Cambridgeshire Police and Cambridgeshire County Council to identify and provide appropriate support to pupils who have experienced domestic abuse in their home; this scheme is called Operation Encompass.  </w:t>
      </w:r>
    </w:p>
    <w:p w:rsidR="00B12E00" w:rsidRDefault="00B12E00">
      <w:pPr>
        <w:ind w:left="709"/>
        <w:rPr>
          <w:color w:val="000000"/>
        </w:rPr>
      </w:pPr>
    </w:p>
    <w:p w:rsidR="00B12E00" w:rsidRDefault="00DD7401">
      <w:pPr>
        <w:ind w:left="709"/>
        <w:rPr>
          <w:color w:val="000000"/>
        </w:rPr>
      </w:pPr>
      <w:r>
        <w:rPr>
          <w:color w:val="000000"/>
        </w:rPr>
        <w:t xml:space="preserve">In order to achieve this, Cambridgeshire’s Education Safeguarding Team will share police information of all domestic </w:t>
      </w:r>
      <w:r w:rsidR="00954382">
        <w:rPr>
          <w:color w:val="000000"/>
        </w:rPr>
        <w:t xml:space="preserve">abuse </w:t>
      </w:r>
      <w:r w:rsidR="00954382">
        <w:t>incidents</w:t>
      </w:r>
      <w:r>
        <w:t xml:space="preserve"> to which Police have been called, where</w:t>
      </w:r>
      <w:r>
        <w:rPr>
          <w:color w:val="000000"/>
        </w:rPr>
        <w:t xml:space="preserve"> one of our pupils has been present, with the Designated Safeguarding Lead(s) (DSL)/Domestic Abuse (DA) Lead. </w:t>
      </w:r>
    </w:p>
    <w:p w:rsidR="00B12E00" w:rsidRDefault="00B12E00">
      <w:pPr>
        <w:ind w:left="709"/>
        <w:rPr>
          <w:color w:val="000000"/>
        </w:rPr>
      </w:pPr>
    </w:p>
    <w:p w:rsidR="00B12E00" w:rsidRDefault="00DD7401">
      <w:pPr>
        <w:ind w:left="709"/>
        <w:rPr>
          <w:color w:val="000000"/>
        </w:rPr>
      </w:pPr>
      <w:r>
        <w:rPr>
          <w:color w:val="000000"/>
        </w:rPr>
        <w:t>On receipt of any information, the DSL/DA Lead will decide on the appropriate support the child may require. The Operation Encompass information is stored in line with all other confidential safeguarding and child protection information. All information sharing and resulting actions will be undertaken in accordance with the ‘Cambridgeshire and Peterborough</w:t>
      </w:r>
      <w:r>
        <w:rPr>
          <w:i/>
          <w:color w:val="000000"/>
        </w:rPr>
        <w:t xml:space="preserve"> Joint Agency Protocol for Domestic Abuse – Notifications to Schools, Colleges and Early Years settings</w:t>
      </w:r>
      <w:r>
        <w:rPr>
          <w:color w:val="000000"/>
        </w:rPr>
        <w:t xml:space="preserve">’. </w:t>
      </w:r>
    </w:p>
    <w:p w:rsidR="00B12E00" w:rsidRDefault="00B12E00">
      <w:pPr>
        <w:ind w:left="720"/>
        <w:rPr>
          <w:color w:val="000000"/>
        </w:rPr>
      </w:pPr>
    </w:p>
    <w:p w:rsidR="00B12E00" w:rsidRDefault="00B12E00">
      <w:pPr>
        <w:ind w:left="720"/>
      </w:pPr>
    </w:p>
    <w:p w:rsidR="00B12E00" w:rsidRDefault="00DD7401">
      <w:pPr>
        <w:numPr>
          <w:ilvl w:val="2"/>
          <w:numId w:val="19"/>
        </w:numPr>
        <w:rPr>
          <w:b/>
        </w:rPr>
      </w:pPr>
      <w:r>
        <w:rPr>
          <w:b/>
        </w:rPr>
        <w:t>Children at risk of ‘Honour- Based’ Abuse (HBA) including Female Genital Mutilation (FGM)</w:t>
      </w:r>
    </w:p>
    <w:p w:rsidR="00B12E00" w:rsidRDefault="00B12E00">
      <w:pPr>
        <w:rPr>
          <w:b/>
        </w:rPr>
      </w:pPr>
    </w:p>
    <w:p w:rsidR="00B12E00" w:rsidRDefault="00DD7401">
      <w:pPr>
        <w:ind w:left="720"/>
      </w:pPr>
      <w:r>
        <w:t>Honour-Based Abuse can be defined as:</w:t>
      </w:r>
    </w:p>
    <w:p w:rsidR="00B12E00" w:rsidRDefault="00DD7401">
      <w:pPr>
        <w:ind w:left="720"/>
      </w:pPr>
      <w:r>
        <w:rPr>
          <w:i/>
        </w:rPr>
        <w:t>‘</w:t>
      </w:r>
      <w:r>
        <w:t>An incident or pattern of violence, threats of violence, intimidation, coercion, control or abuse (including but not limited to psychological, physical, sexual, economic, spiritual, faith-related or emotional abuse) motivated by the perpetrator’s perception that an individual has shamed, or may shame, the perpetrator, the family, or community or has otherwise broken, or may break, the perceived norms of the community’s accepted behaviours, including by speaking out about the abuse and where the perception of shame may also prevent a victim from accessing support or help.’ </w:t>
      </w:r>
    </w:p>
    <w:p w:rsidR="00B12E00" w:rsidRDefault="00B12E00">
      <w:pPr>
        <w:ind w:left="720"/>
        <w:rPr>
          <w:color w:val="FF0000"/>
        </w:rPr>
      </w:pPr>
    </w:p>
    <w:p w:rsidR="00B12E00" w:rsidRDefault="00DD7401">
      <w:pPr>
        <w:ind w:left="720"/>
        <w:rPr>
          <w:color w:val="000000"/>
        </w:rPr>
      </w:pPr>
      <w:r>
        <w:rPr>
          <w:color w:val="000000"/>
        </w:rPr>
        <w:t xml:space="preserve">The school takes these concerns seriously and staff are made aware of the possible signs and indicators that may alert them to the possibility of HBA through training. Staff are required to treat all forms of HBA as abuse and follow the procedures outlined in this policy. </w:t>
      </w:r>
    </w:p>
    <w:p w:rsidR="00B12E00" w:rsidRDefault="00B12E00">
      <w:pPr>
        <w:ind w:left="720"/>
        <w:rPr>
          <w:color w:val="000000"/>
        </w:rPr>
      </w:pPr>
    </w:p>
    <w:p w:rsidR="00B12E00" w:rsidRDefault="00DD7401">
      <w:pPr>
        <w:ind w:left="720"/>
      </w:pPr>
      <w:r>
        <w:t>The Marriage and Civil Partnership (Minimum Age) Act 2022 bans marriage for 16 and 17-year-olds, who no longer will be allowed to marry or enter a civil partnership, even if they have parental consent, as the legal age of marriage rises to 18.</w:t>
      </w:r>
    </w:p>
    <w:p w:rsidR="00B12E00" w:rsidRDefault="00DD7401">
      <w:pPr>
        <w:ind w:left="720"/>
      </w:pPr>
      <w:r>
        <w:t>It is now illegal and a criminal offence to exploit vulnerable children by arranging for them to marry, under any circumstances whether or not force is used.</w:t>
      </w:r>
    </w:p>
    <w:p w:rsidR="00B12E00" w:rsidRDefault="00B12E00">
      <w:pPr>
        <w:ind w:left="720"/>
      </w:pPr>
    </w:p>
    <w:p w:rsidR="00B12E00" w:rsidRDefault="00DD7401">
      <w:pPr>
        <w:ind w:left="720"/>
      </w:pPr>
      <w:r>
        <w:t>School will manage any concerns relating to forced marriage sensitively and will report concerns immediately via the procedures outlined in this policy.</w:t>
      </w:r>
    </w:p>
    <w:p w:rsidR="00B12E00" w:rsidRDefault="00DD7401">
      <w:pPr>
        <w:ind w:left="720"/>
      </w:pPr>
      <w:r>
        <w:t xml:space="preserve"> </w:t>
      </w:r>
    </w:p>
    <w:p w:rsidR="00B12E00" w:rsidRDefault="00DD7401">
      <w:pPr>
        <w:ind w:left="720"/>
        <w:rPr>
          <w:color w:val="000000"/>
        </w:rPr>
      </w:pPr>
      <w:r>
        <w:rPr>
          <w:color w:val="000000"/>
        </w:rPr>
        <w:t xml:space="preserve">FGM is a procedure involving the partial or total removal of the external female genitalia or other injury to the female genital organs. FGM is illegal in the UK. Any indication that a child is at risk of FGM, where FGM is suspected, or where the woman is under 18, will be dealt with under the child protection procedures outlined in this policy. Staff will report concerns to the DSL, who will make appropriate and timely referrals to social care. In these cases, parents will not be informed before seeking advice and the case will still be referred to social care even if it is against the pupil’s wishes. </w:t>
      </w:r>
    </w:p>
    <w:p w:rsidR="00B12E00" w:rsidRDefault="00B12E00">
      <w:pPr>
        <w:ind w:left="720"/>
        <w:rPr>
          <w:color w:val="000000"/>
        </w:rPr>
      </w:pPr>
    </w:p>
    <w:p w:rsidR="00B12E00" w:rsidRDefault="00DD7401">
      <w:pPr>
        <w:pBdr>
          <w:top w:val="nil"/>
          <w:left w:val="nil"/>
          <w:bottom w:val="nil"/>
          <w:right w:val="nil"/>
          <w:between w:val="nil"/>
        </w:pBdr>
        <w:ind w:left="720"/>
        <w:rPr>
          <w:color w:val="000000"/>
        </w:rPr>
      </w:pPr>
      <w:r>
        <w:rPr>
          <w:color w:val="000000"/>
        </w:rPr>
        <w:t>In accordance with the Female Genital Mutilation Act, it is a statutory duty for teachers in England and Wales to report ‘known’ cases of FGM in under-18s which they identify in the course of their professional work to the police</w:t>
      </w:r>
      <w:r w:rsidR="00954382">
        <w:rPr>
          <w:color w:val="000000"/>
        </w:rPr>
        <w:t xml:space="preserve"> via the DSL</w:t>
      </w:r>
      <w:r>
        <w:rPr>
          <w:color w:val="000000"/>
        </w:rPr>
        <w:t xml:space="preserve">. Teachers should still consider and discuss any such case with the DSL and involve social care as appropriate, but the teacher will personally report to the police that an act of FGM appears to have been carried out.  </w:t>
      </w:r>
    </w:p>
    <w:p w:rsidR="00B12E00" w:rsidRDefault="00B12E00">
      <w:pPr>
        <w:ind w:left="709" w:hanging="709"/>
      </w:pPr>
    </w:p>
    <w:p w:rsidR="00B12E00" w:rsidRDefault="00DD7401">
      <w:pPr>
        <w:numPr>
          <w:ilvl w:val="2"/>
          <w:numId w:val="19"/>
        </w:numPr>
        <w:rPr>
          <w:b/>
          <w:color w:val="000000"/>
        </w:rPr>
      </w:pPr>
      <w:r w:rsidRPr="00954382">
        <w:rPr>
          <w:b/>
        </w:rPr>
        <w:t xml:space="preserve">Children </w:t>
      </w:r>
      <w:r w:rsidR="00954382" w:rsidRPr="00954382">
        <w:rPr>
          <w:b/>
          <w:bCs/>
        </w:rPr>
        <w:t xml:space="preserve">previously in care </w:t>
      </w:r>
      <w:r>
        <w:rPr>
          <w:b/>
          <w:color w:val="000000"/>
        </w:rPr>
        <w:t>who have returned home to their family from care</w:t>
      </w:r>
    </w:p>
    <w:p w:rsidR="00B12E00" w:rsidRDefault="00B12E00">
      <w:pPr>
        <w:tabs>
          <w:tab w:val="left" w:pos="-720"/>
        </w:tabs>
        <w:ind w:left="525" w:right="-54"/>
        <w:rPr>
          <w:color w:val="000000"/>
        </w:rPr>
      </w:pPr>
    </w:p>
    <w:p w:rsidR="00B12E00" w:rsidRDefault="00DD7401">
      <w:pPr>
        <w:tabs>
          <w:tab w:val="left" w:pos="-720"/>
        </w:tabs>
        <w:ind w:left="720" w:right="-54"/>
      </w:pPr>
      <w:r>
        <w:rPr>
          <w:color w:val="000000"/>
        </w:rPr>
        <w:t xml:space="preserve">The school recognises that a previously looked after child potentially remains vulnerable. School will vigilantly monitor the welfare of previously looked after children, keep records and notify Social Care </w:t>
      </w:r>
      <w:r>
        <w:t>as soon as there is a recurrence of a concern in accordance with the Cambridgeshire and Peterborough Safeguarding Children Partnership Board Multi-Agency Procedures.</w:t>
      </w:r>
    </w:p>
    <w:p w:rsidR="00B12E00" w:rsidRDefault="00B12E00">
      <w:pPr>
        <w:ind w:left="525"/>
        <w:rPr>
          <w:b/>
        </w:rPr>
      </w:pPr>
    </w:p>
    <w:p w:rsidR="00B12E00" w:rsidRDefault="00DD7401">
      <w:pPr>
        <w:numPr>
          <w:ilvl w:val="2"/>
          <w:numId w:val="19"/>
        </w:numPr>
        <w:rPr>
          <w:b/>
        </w:rPr>
      </w:pPr>
      <w:r>
        <w:rPr>
          <w:b/>
        </w:rPr>
        <w:t>Children showing signs of Abuse, Neglect and/or Exploitation</w:t>
      </w:r>
    </w:p>
    <w:p w:rsidR="00B12E00" w:rsidRDefault="00B12E00">
      <w:pPr>
        <w:ind w:left="525"/>
        <w:rPr>
          <w:b/>
        </w:rPr>
      </w:pPr>
    </w:p>
    <w:p w:rsidR="00B12E00" w:rsidRDefault="00DD7401">
      <w:pPr>
        <w:ind w:left="720"/>
        <w:rPr>
          <w:color w:val="000000"/>
        </w:rPr>
      </w:pPr>
      <w:r>
        <w:t xml:space="preserve">School recognises that experiencing abuse, neglect or exploitation may have an adverse impact on those children which may last into adulthood without appropriate intervention and support. School may be the only stable, secure and predictable element in the lives of children at risk. Children who have experienced abuse, neglect or exploitation may display this through their own behaviour, which may be challenging and defiant or passive and withdrawn. We recognise that children may develop abusive behaviours and that </w:t>
      </w:r>
      <w:r>
        <w:rPr>
          <w:color w:val="000000"/>
        </w:rPr>
        <w:t xml:space="preserve">these children may need to be referred on for appropriate support and intervention.  </w:t>
      </w:r>
    </w:p>
    <w:p w:rsidR="00B12E00" w:rsidRDefault="00B12E00">
      <w:pPr>
        <w:ind w:left="720"/>
        <w:rPr>
          <w:color w:val="000000"/>
        </w:rPr>
      </w:pPr>
    </w:p>
    <w:p w:rsidR="00954382" w:rsidRPr="00954382" w:rsidRDefault="00954382" w:rsidP="00954382">
      <w:pPr>
        <w:ind w:left="720"/>
        <w:rPr>
          <w:rFonts w:eastAsia="Times New Roman"/>
        </w:rPr>
      </w:pPr>
      <w:r w:rsidRPr="00954382">
        <w:rPr>
          <w:rFonts w:eastAsia="Times New Roman"/>
          <w:color w:val="000000"/>
        </w:rPr>
        <w:t xml:space="preserve">All staff should be aware that safeguarding incidents and/or behaviours can be associated with factors outside the school or college and/or can occur between children outside of these environments. All staff, but especially the Designated Safeguarding Lead (and Deputies) should consider whether children are at risk of abuse or exploitation in situations outside their families. </w:t>
      </w:r>
      <w:r w:rsidRPr="00954382">
        <w:rPr>
          <w:rFonts w:eastAsia="Times New Roman"/>
        </w:rPr>
        <w:t xml:space="preserve">Risks outside the home take </w:t>
      </w:r>
      <w:r w:rsidRPr="00954382">
        <w:rPr>
          <w:rFonts w:eastAsia="Times New Roman"/>
          <w:color w:val="000000"/>
        </w:rPr>
        <w:t>a variety of different forms and children can be vulnerable to multiple harms including (but not limited to</w:t>
      </w:r>
      <w:r w:rsidRPr="00954382">
        <w:rPr>
          <w:rFonts w:eastAsia="Times New Roman"/>
        </w:rPr>
        <w:t>) sexual abuse (including harassment and exploitation), domestic abuse in their own intimate relationships (teenage relationship abuse), criminal exploitation, serious youth violence, county lines and radicalisation.</w:t>
      </w:r>
    </w:p>
    <w:p w:rsidR="00B12E00" w:rsidRDefault="00B12E00">
      <w:pPr>
        <w:ind w:left="720"/>
        <w:rPr>
          <w:color w:val="000000"/>
        </w:rPr>
      </w:pPr>
    </w:p>
    <w:p w:rsidR="00B12E00" w:rsidRDefault="00DD7401">
      <w:pPr>
        <w:ind w:left="720"/>
        <w:rPr>
          <w:color w:val="000000"/>
        </w:rPr>
      </w:pPr>
      <w:r>
        <w:rPr>
          <w:color w:val="000000"/>
        </w:rPr>
        <w:lastRenderedPageBreak/>
        <w:t xml:space="preserve">School will provide training for staff to ensure that they have the skills to identify and report cases, or suspected cases, of abuse in accordance with the procedures outlined in this policy. </w:t>
      </w:r>
    </w:p>
    <w:p w:rsidR="00B12E00" w:rsidRDefault="00B12E00">
      <w:pPr>
        <w:rPr>
          <w:b/>
          <w:color w:val="000000"/>
        </w:rPr>
      </w:pPr>
    </w:p>
    <w:p w:rsidR="00B12E00" w:rsidRDefault="00DD7401">
      <w:pPr>
        <w:numPr>
          <w:ilvl w:val="2"/>
          <w:numId w:val="19"/>
        </w:numPr>
        <w:rPr>
          <w:b/>
          <w:color w:val="000000"/>
        </w:rPr>
      </w:pPr>
      <w:r>
        <w:rPr>
          <w:b/>
          <w:color w:val="000000"/>
        </w:rPr>
        <w:t>Children at Risk of Radicalisation</w:t>
      </w:r>
    </w:p>
    <w:p w:rsidR="00B12E00" w:rsidRDefault="00B12E00">
      <w:pPr>
        <w:rPr>
          <w:b/>
          <w:color w:val="000000"/>
        </w:rPr>
      </w:pPr>
    </w:p>
    <w:p w:rsidR="00B12E00" w:rsidRDefault="00DD7401">
      <w:pPr>
        <w:ind w:left="709"/>
        <w:rPr>
          <w:color w:val="000000"/>
        </w:rPr>
      </w:pPr>
      <w:r>
        <w:rPr>
          <w:color w:val="000000"/>
        </w:rPr>
        <w:t xml:space="preserve">Children </w:t>
      </w:r>
      <w:r>
        <w:t>are susceptible to</w:t>
      </w:r>
      <w:r>
        <w:rPr>
          <w:color w:val="000000"/>
        </w:rPr>
        <w:t xml:space="preserve"> extremist ideology and radicalisation. Similar to protecting children from other forms of harm and abuse, protecting children from this risk should be a part of a school or colleges safeguarding approach.</w:t>
      </w:r>
    </w:p>
    <w:p w:rsidR="00B12E00" w:rsidRPr="00954382" w:rsidRDefault="00B12E00">
      <w:pPr>
        <w:ind w:left="709"/>
      </w:pPr>
    </w:p>
    <w:p w:rsidR="00B12E00" w:rsidRDefault="00DD7401">
      <w:pPr>
        <w:ind w:left="709"/>
        <w:rPr>
          <w:color w:val="000000"/>
        </w:rPr>
      </w:pPr>
      <w:r w:rsidRPr="00954382">
        <w:t xml:space="preserve">The governing body will ensure that a DSL has undertaken Prevent Lead training (which is updated every two years) </w:t>
      </w:r>
      <w:r>
        <w:rPr>
          <w:color w:val="000000"/>
        </w:rPr>
        <w:t xml:space="preserve">and that all staff receive training about the Prevent Duty. </w:t>
      </w:r>
    </w:p>
    <w:p w:rsidR="00B12E00" w:rsidRDefault="00B12E00">
      <w:pPr>
        <w:ind w:left="709"/>
        <w:rPr>
          <w:color w:val="000000"/>
        </w:rPr>
      </w:pPr>
    </w:p>
    <w:p w:rsidR="00B12E00" w:rsidRDefault="00DD7401">
      <w:pPr>
        <w:tabs>
          <w:tab w:val="left" w:pos="-720"/>
        </w:tabs>
        <w:ind w:left="709" w:right="-54"/>
        <w:rPr>
          <w:color w:val="000000"/>
        </w:rPr>
      </w:pPr>
      <w:r>
        <w:rPr>
          <w:b/>
          <w:color w:val="000000"/>
        </w:rPr>
        <w:t xml:space="preserve">The following member of staff is the Prevent Lead and has undertaken Prevent Lead training: Mark Farrell (Headteacher) </w:t>
      </w:r>
    </w:p>
    <w:p w:rsidR="00B12E00" w:rsidRDefault="00B12E00">
      <w:pPr>
        <w:ind w:left="709"/>
        <w:rPr>
          <w:color w:val="000000"/>
        </w:rPr>
      </w:pPr>
    </w:p>
    <w:p w:rsidR="00B12E00" w:rsidRDefault="00DD7401">
      <w:pPr>
        <w:ind w:left="709"/>
      </w:pPr>
      <w:r>
        <w:rPr>
          <w:color w:val="000000"/>
        </w:rPr>
        <w:t>Staff are required to be alert to changes in children’s behavior which could indicate they need help or protection. Concerns that a child is at risk of radicalisation are referred to the DSL in the</w:t>
      </w:r>
      <w:r>
        <w:t xml:space="preserve"> usual way. The school’s/college’s Designated Safeguarding Lead (and Deputies) should be aware of local procedures for making a Prevent referral using the Prevent National Referral Form found on the Cambridgeshire and Peterborough Safeguarding Board website.</w:t>
      </w:r>
    </w:p>
    <w:p w:rsidR="00B12E00" w:rsidRDefault="00DD7401">
      <w:pPr>
        <w:ind w:left="709"/>
      </w:pPr>
      <w:hyperlink r:id="rId14">
        <w:r>
          <w:rPr>
            <w:color w:val="000000"/>
            <w:u w:val="single"/>
          </w:rPr>
          <w:t>National Prevent referral form (safeguardingcambspeterborough.org.uk)</w:t>
        </w:r>
      </w:hyperlink>
    </w:p>
    <w:p w:rsidR="00B12E00" w:rsidRDefault="00DD7401">
      <w:pPr>
        <w:ind w:left="709"/>
      </w:pPr>
      <w:bookmarkStart w:id="0" w:name="_heading=h.gjdgxs" w:colFirst="0" w:colLast="0"/>
      <w:bookmarkEnd w:id="0"/>
      <w:r>
        <w:t>See also Prevent Duty Guidance: for England and Wales,’ HM Government, (March 2024).  </w:t>
      </w:r>
    </w:p>
    <w:p w:rsidR="00B12E00" w:rsidRDefault="00B12E00">
      <w:pPr>
        <w:ind w:left="709"/>
        <w:rPr>
          <w:color w:val="000000"/>
        </w:rPr>
      </w:pPr>
    </w:p>
    <w:p w:rsidR="00954382" w:rsidRPr="00954382" w:rsidRDefault="00DD7401" w:rsidP="00954382">
      <w:pPr>
        <w:pStyle w:val="ListParagraph"/>
        <w:numPr>
          <w:ilvl w:val="2"/>
          <w:numId w:val="19"/>
        </w:numPr>
        <w:rPr>
          <w:b/>
          <w:color w:val="000000"/>
        </w:rPr>
      </w:pPr>
      <w:r w:rsidRPr="00954382">
        <w:rPr>
          <w:b/>
          <w:color w:val="000000"/>
        </w:rPr>
        <w:t xml:space="preserve">Privately Fostered Children </w:t>
      </w:r>
    </w:p>
    <w:p w:rsidR="00954382" w:rsidRPr="00954382" w:rsidRDefault="00DD7401" w:rsidP="00954382">
      <w:pPr>
        <w:pStyle w:val="ListParagraph"/>
        <w:rPr>
          <w:rFonts w:eastAsia="Times New Roman"/>
          <w:color w:val="000000"/>
        </w:rPr>
      </w:pPr>
      <w:r w:rsidRPr="00954382">
        <w:rPr>
          <w:b/>
          <w:color w:val="000000"/>
        </w:rPr>
        <w:br/>
      </w:r>
      <w:r w:rsidR="00954382" w:rsidRPr="00954382">
        <w:rPr>
          <w:rFonts w:eastAsia="Times New Roman"/>
          <w:color w:val="000000"/>
        </w:rPr>
        <w:t xml:space="preserve">Private fostering is when a child under the age of 16, (under 18 if disabled) is provided with care and accommodation by a person who is not a parent, person with parental responsibility for them or relative, in their own home for 28 days or more. </w:t>
      </w:r>
    </w:p>
    <w:p w:rsidR="00954382" w:rsidRPr="00954382" w:rsidRDefault="00954382" w:rsidP="00954382">
      <w:pPr>
        <w:ind w:left="720"/>
        <w:rPr>
          <w:rFonts w:eastAsia="Times New Roman"/>
          <w:color w:val="000000"/>
        </w:rPr>
      </w:pPr>
    </w:p>
    <w:p w:rsidR="00954382" w:rsidRPr="00954382" w:rsidRDefault="00954382" w:rsidP="00954382">
      <w:pPr>
        <w:ind w:left="720"/>
        <w:rPr>
          <w:rFonts w:eastAsia="Times New Roman"/>
        </w:rPr>
      </w:pPr>
      <w:r w:rsidRPr="00954382">
        <w:rPr>
          <w:rFonts w:eastAsia="Times New Roman"/>
          <w:color w:val="000000"/>
        </w:rPr>
        <w:t xml:space="preserve">The school will follow the </w:t>
      </w:r>
      <w:r w:rsidRPr="00954382">
        <w:rPr>
          <w:rFonts w:eastAsia="Times New Roman"/>
        </w:rPr>
        <w:t>mandatory duty to inform the local authority of any ‘Private Fostering’ arrangements and refer in the usual way via the Customer Service Centre.</w:t>
      </w:r>
    </w:p>
    <w:p w:rsidR="00954382" w:rsidRPr="00954382" w:rsidRDefault="00954382" w:rsidP="00954382">
      <w:pPr>
        <w:ind w:left="720"/>
        <w:rPr>
          <w:rFonts w:eastAsia="Times New Roman"/>
        </w:rPr>
      </w:pPr>
      <w:r w:rsidRPr="00954382">
        <w:rPr>
          <w:rFonts w:eastAsia="Times New Roman"/>
        </w:rPr>
        <w:t xml:space="preserve">email: ReferralCentre.Children@cambridgeshire.gov.uk </w:t>
      </w:r>
    </w:p>
    <w:p w:rsidR="00B12E00" w:rsidRDefault="00B12E00">
      <w:pPr>
        <w:ind w:left="709" w:hanging="709"/>
        <w:rPr>
          <w:b/>
          <w:color w:val="000000"/>
        </w:rPr>
      </w:pPr>
    </w:p>
    <w:p w:rsidR="00B12E00" w:rsidRDefault="00B12E00">
      <w:pPr>
        <w:ind w:left="720"/>
        <w:rPr>
          <w:color w:val="000000"/>
        </w:rPr>
      </w:pPr>
    </w:p>
    <w:p w:rsidR="00B12E00" w:rsidRDefault="00DD7401">
      <w:pPr>
        <w:ind w:left="720" w:hanging="720"/>
        <w:rPr>
          <w:b/>
          <w:color w:val="000000"/>
        </w:rPr>
      </w:pPr>
      <w:r>
        <w:rPr>
          <w:color w:val="000000"/>
        </w:rPr>
        <w:t>3.8.13</w:t>
      </w:r>
      <w:r>
        <w:rPr>
          <w:b/>
          <w:color w:val="000000"/>
        </w:rPr>
        <w:tab/>
        <w:t xml:space="preserve">Children who have Family Members in Prison </w:t>
      </w:r>
    </w:p>
    <w:p w:rsidR="00B12E00" w:rsidRDefault="00B12E00">
      <w:pPr>
        <w:rPr>
          <w:b/>
          <w:color w:val="000000"/>
        </w:rPr>
      </w:pPr>
    </w:p>
    <w:p w:rsidR="00B12E00" w:rsidRDefault="00DD7401">
      <w:pPr>
        <w:ind w:left="720"/>
        <w:rPr>
          <w:color w:val="000000"/>
        </w:rPr>
      </w:pPr>
      <w:r>
        <w:rPr>
          <w:color w:val="000000"/>
        </w:rPr>
        <w:t>The school is committed to supporting children and young people who have a parent or close relative in prison and will work with the family to find the best ways of supporting the child.</w:t>
      </w:r>
    </w:p>
    <w:p w:rsidR="00B12E00" w:rsidRDefault="00B12E00">
      <w:pPr>
        <w:rPr>
          <w:color w:val="000000"/>
        </w:rPr>
      </w:pPr>
    </w:p>
    <w:p w:rsidR="00B12E00" w:rsidRDefault="00DD7401">
      <w:pPr>
        <w:ind w:left="720"/>
        <w:rPr>
          <w:color w:val="000000"/>
        </w:rPr>
      </w:pPr>
      <w:r>
        <w:rPr>
          <w:color w:val="000000"/>
        </w:rPr>
        <w:t xml:space="preserve">The school recognises that children with family members in prison are at risk of poor outcomes including: poverty, stigma, isolation, poor mental health and poor attendance. </w:t>
      </w:r>
    </w:p>
    <w:p w:rsidR="00B12E00" w:rsidRDefault="00B12E00">
      <w:pPr>
        <w:ind w:left="720"/>
        <w:rPr>
          <w:color w:val="000000"/>
        </w:rPr>
      </w:pPr>
    </w:p>
    <w:p w:rsidR="00B12E00" w:rsidRDefault="00DD7401">
      <w:pPr>
        <w:ind w:left="720"/>
        <w:rPr>
          <w:color w:val="000000"/>
        </w:rPr>
      </w:pPr>
      <w:r>
        <w:rPr>
          <w:color w:val="000000"/>
        </w:rPr>
        <w:t>The school will treat information shared by the family in confidence and it will be shared on a ‘need to know’ basis.</w:t>
      </w:r>
    </w:p>
    <w:p w:rsidR="00B12E00" w:rsidRDefault="00B12E00">
      <w:pPr>
        <w:ind w:left="720"/>
      </w:pPr>
    </w:p>
    <w:p w:rsidR="00B12E00" w:rsidRDefault="00DD7401">
      <w:pPr>
        <w:ind w:left="720"/>
        <w:rPr>
          <w:color w:val="000000"/>
        </w:rPr>
      </w:pPr>
      <w:r>
        <w:t>The school will work with the family, specialist organisations and the child to minimise</w:t>
      </w:r>
      <w:r>
        <w:rPr>
          <w:color w:val="000000"/>
        </w:rPr>
        <w:t xml:space="preserve"> the risk of the child not achieving their full potential. </w:t>
      </w:r>
    </w:p>
    <w:p w:rsidR="00B12E00" w:rsidRDefault="00B12E00">
      <w:pPr>
        <w:rPr>
          <w:color w:val="000000"/>
        </w:rPr>
      </w:pPr>
    </w:p>
    <w:p w:rsidR="00B12E00" w:rsidRDefault="00B12E00">
      <w:pPr>
        <w:rPr>
          <w:b/>
          <w:color w:val="000000"/>
        </w:rPr>
      </w:pPr>
    </w:p>
    <w:p w:rsidR="00B12E00" w:rsidRDefault="00DD7401">
      <w:pPr>
        <w:tabs>
          <w:tab w:val="left" w:pos="-720"/>
          <w:tab w:val="left" w:pos="0"/>
        </w:tabs>
        <w:ind w:right="-54"/>
        <w:rPr>
          <w:b/>
          <w:color w:val="000000"/>
        </w:rPr>
      </w:pPr>
      <w:r>
        <w:rPr>
          <w:b/>
          <w:color w:val="000000"/>
        </w:rPr>
        <w:lastRenderedPageBreak/>
        <w:t>4.0</w:t>
      </w:r>
      <w:r>
        <w:rPr>
          <w:b/>
          <w:color w:val="000000"/>
        </w:rPr>
        <w:tab/>
        <w:t>PREVENTING UNSUITABLE PEOPLE FROM WORKING WITH CHILDREN</w:t>
      </w:r>
    </w:p>
    <w:p w:rsidR="00B12E00" w:rsidRDefault="00B12E00">
      <w:pPr>
        <w:tabs>
          <w:tab w:val="left" w:pos="-720"/>
          <w:tab w:val="left" w:pos="0"/>
          <w:tab w:val="left" w:pos="720"/>
        </w:tabs>
        <w:ind w:left="720" w:right="-54" w:hanging="720"/>
        <w:rPr>
          <w:color w:val="000000"/>
        </w:rPr>
      </w:pPr>
    </w:p>
    <w:p w:rsidR="00B12E00" w:rsidRDefault="00DD7401">
      <w:pPr>
        <w:tabs>
          <w:tab w:val="left" w:pos="-720"/>
        </w:tabs>
        <w:ind w:left="709" w:right="-54" w:hanging="709"/>
        <w:rPr>
          <w:color w:val="000000"/>
        </w:rPr>
      </w:pPr>
      <w:r>
        <w:rPr>
          <w:color w:val="000000"/>
        </w:rPr>
        <w:t xml:space="preserve">4.1 </w:t>
      </w:r>
      <w:r>
        <w:rPr>
          <w:color w:val="000000"/>
        </w:rPr>
        <w:tab/>
        <w:t xml:space="preserve">The school will operate safer recruitment practices including ensuring appropriate DBS and </w:t>
      </w:r>
      <w:r>
        <w:t>reference checks are undertaken according to Part Three of ‘Keeping C</w:t>
      </w:r>
      <w:r w:rsidR="00954382">
        <w:t>hildren Safe in Education’, 2025</w:t>
      </w:r>
      <w:r>
        <w:t>. This section should be read in conjunction with the school’s Safer Recruitment Policy.</w:t>
      </w:r>
      <w:r>
        <w:rPr>
          <w:color w:val="000000"/>
        </w:rPr>
        <w:t xml:space="preserve"> </w:t>
      </w:r>
    </w:p>
    <w:p w:rsidR="00B12E00" w:rsidRDefault="00B12E00">
      <w:pPr>
        <w:tabs>
          <w:tab w:val="left" w:pos="-720"/>
        </w:tabs>
        <w:ind w:left="709" w:right="-54" w:hanging="709"/>
        <w:rPr>
          <w:color w:val="000000"/>
        </w:rPr>
      </w:pPr>
    </w:p>
    <w:p w:rsidR="00B12E00" w:rsidRDefault="00DD7401">
      <w:pPr>
        <w:tabs>
          <w:tab w:val="left" w:pos="-720"/>
        </w:tabs>
        <w:ind w:left="709" w:right="-54" w:hanging="709"/>
        <w:rPr>
          <w:color w:val="000000"/>
        </w:rPr>
      </w:pPr>
      <w:r>
        <w:rPr>
          <w:color w:val="000000"/>
        </w:rPr>
        <w:t xml:space="preserve">4.2 </w:t>
      </w:r>
      <w:r>
        <w:rPr>
          <w:color w:val="000000"/>
        </w:rPr>
        <w:tab/>
        <w:t>T</w:t>
      </w:r>
      <w:r w:rsidR="00954382" w:rsidRPr="00A508C2">
        <w:rPr>
          <w:color w:val="000000"/>
        </w:rPr>
        <w:t xml:space="preserve">he governing body will ensure that </w:t>
      </w:r>
      <w:r w:rsidR="00954382" w:rsidRPr="00A508C2">
        <w:rPr>
          <w:iCs/>
          <w:color w:val="000000"/>
        </w:rPr>
        <w:t xml:space="preserve">at least one </w:t>
      </w:r>
      <w:r w:rsidR="00954382" w:rsidRPr="00954382">
        <w:rPr>
          <w:iCs/>
        </w:rPr>
        <w:t xml:space="preserve">of the people on the recruitment panel </w:t>
      </w:r>
      <w:r w:rsidR="00954382" w:rsidRPr="00A508C2">
        <w:rPr>
          <w:iCs/>
          <w:color w:val="000000"/>
        </w:rPr>
        <w:t>has completed safer recruitment training</w:t>
      </w:r>
      <w:r w:rsidR="00954382" w:rsidRPr="00A508C2">
        <w:rPr>
          <w:b/>
          <w:color w:val="000000"/>
        </w:rPr>
        <w:t>.</w:t>
      </w:r>
    </w:p>
    <w:p w:rsidR="00B12E00" w:rsidRDefault="00B12E00">
      <w:pPr>
        <w:tabs>
          <w:tab w:val="left" w:pos="-720"/>
        </w:tabs>
        <w:ind w:left="709" w:right="-54" w:hanging="709"/>
        <w:rPr>
          <w:b/>
          <w:color w:val="000000"/>
        </w:rPr>
      </w:pPr>
    </w:p>
    <w:p w:rsidR="00B12E00" w:rsidRDefault="00DD7401">
      <w:pPr>
        <w:tabs>
          <w:tab w:val="left" w:pos="-720"/>
        </w:tabs>
        <w:ind w:left="709" w:right="-54" w:hanging="709"/>
        <w:rPr>
          <w:i/>
          <w:color w:val="000000"/>
        </w:rPr>
      </w:pPr>
      <w:r>
        <w:rPr>
          <w:b/>
          <w:color w:val="000000"/>
        </w:rPr>
        <w:tab/>
        <w:t>The following members of staff have undertaken Safer Recruitment training: Mark Farrell (Headteacher)</w:t>
      </w:r>
      <w:r w:rsidR="00954382">
        <w:rPr>
          <w:b/>
          <w:color w:val="000000"/>
        </w:rPr>
        <w:t xml:space="preserve"> and Jo Kingman (School Business Mana</w:t>
      </w:r>
      <w:r w:rsidR="00733029">
        <w:rPr>
          <w:b/>
          <w:color w:val="000000"/>
        </w:rPr>
        <w:t>ger)</w:t>
      </w:r>
    </w:p>
    <w:p w:rsidR="00B12E00" w:rsidRDefault="00B12E00">
      <w:pPr>
        <w:tabs>
          <w:tab w:val="left" w:pos="-720"/>
          <w:tab w:val="left" w:pos="0"/>
        </w:tabs>
        <w:ind w:right="-54"/>
        <w:rPr>
          <w:i/>
          <w:color w:val="000000"/>
        </w:rPr>
      </w:pPr>
    </w:p>
    <w:p w:rsidR="00B12E00" w:rsidRDefault="00DD7401">
      <w:pPr>
        <w:tabs>
          <w:tab w:val="left" w:pos="-720"/>
          <w:tab w:val="left" w:pos="0"/>
        </w:tabs>
        <w:ind w:left="720" w:right="-54" w:hanging="720"/>
        <w:rPr>
          <w:b/>
          <w:color w:val="000000"/>
        </w:rPr>
      </w:pPr>
      <w:r>
        <w:rPr>
          <w:b/>
          <w:color w:val="000000"/>
        </w:rPr>
        <w:t xml:space="preserve">4.3 </w:t>
      </w:r>
      <w:r>
        <w:rPr>
          <w:b/>
          <w:color w:val="000000"/>
        </w:rPr>
        <w:tab/>
        <w:t>Allegations that may meet the harms threshold (Part Four, Section One)</w:t>
      </w:r>
    </w:p>
    <w:p w:rsidR="00B12E00" w:rsidRDefault="00B12E00">
      <w:pPr>
        <w:tabs>
          <w:tab w:val="left" w:pos="-720"/>
          <w:tab w:val="left" w:pos="0"/>
        </w:tabs>
        <w:ind w:left="720" w:right="-54" w:hanging="720"/>
        <w:rPr>
          <w:color w:val="000000"/>
        </w:rPr>
      </w:pPr>
    </w:p>
    <w:p w:rsidR="00B12E00" w:rsidRDefault="00DD7401">
      <w:pPr>
        <w:tabs>
          <w:tab w:val="left" w:pos="-720"/>
          <w:tab w:val="left" w:pos="0"/>
        </w:tabs>
        <w:ind w:left="720" w:right="-54" w:hanging="720"/>
        <w:rPr>
          <w:i/>
          <w:color w:val="000000"/>
        </w:rPr>
      </w:pPr>
      <w:r>
        <w:rPr>
          <w:color w:val="000000"/>
        </w:rPr>
        <w:t>4.3.1</w:t>
      </w:r>
      <w:r>
        <w:rPr>
          <w:color w:val="000000"/>
        </w:rPr>
        <w:tab/>
        <w:t xml:space="preserve">Any allegation of abuse made </w:t>
      </w:r>
      <w:r>
        <w:t>against teachers, (including supply staff, other staff,</w:t>
      </w:r>
      <w:r>
        <w:rPr>
          <w:color w:val="FF0000"/>
        </w:rPr>
        <w:t xml:space="preserve"> </w:t>
      </w:r>
      <w:r>
        <w:rPr>
          <w:color w:val="000000"/>
        </w:rPr>
        <w:t xml:space="preserve">volunteers </w:t>
      </w:r>
      <w:r>
        <w:t xml:space="preserve">and contractors) that meets the harms threshold as set out in Keeping Children Safe in </w:t>
      </w:r>
      <w:r w:rsidRPr="00733029">
        <w:t xml:space="preserve">Education, </w:t>
      </w:r>
      <w:r w:rsidR="00733029" w:rsidRPr="00733029">
        <w:t>2025</w:t>
      </w:r>
      <w:r w:rsidRPr="00733029">
        <w:t xml:space="preserve">, </w:t>
      </w:r>
      <w:r>
        <w:t>Part</w:t>
      </w:r>
      <w:r>
        <w:rPr>
          <w:color w:val="000000"/>
        </w:rPr>
        <w:t xml:space="preserve"> Four, Section One, will be reported straight away to the Head Teacher.</w:t>
      </w:r>
    </w:p>
    <w:p w:rsidR="00B12E00" w:rsidRDefault="00B12E00">
      <w:pPr>
        <w:tabs>
          <w:tab w:val="left" w:pos="-720"/>
          <w:tab w:val="left" w:pos="0"/>
        </w:tabs>
        <w:ind w:right="-54"/>
        <w:rPr>
          <w:color w:val="000000"/>
        </w:rPr>
      </w:pPr>
    </w:p>
    <w:p w:rsidR="00B12E00" w:rsidRDefault="00DD7401">
      <w:pPr>
        <w:tabs>
          <w:tab w:val="left" w:pos="-720"/>
          <w:tab w:val="left" w:pos="0"/>
        </w:tabs>
        <w:ind w:left="720" w:right="-54" w:hanging="720"/>
      </w:pPr>
      <w:r>
        <w:rPr>
          <w:color w:val="000000"/>
        </w:rPr>
        <w:t>4.3.2</w:t>
      </w:r>
      <w:r>
        <w:rPr>
          <w:color w:val="000000"/>
        </w:rPr>
        <w:tab/>
        <w:t xml:space="preserve">In cases where the Head Teacher or Principal is the subject of an allegation, it will be reported to the Chair of Governors. The school will </w:t>
      </w:r>
      <w:r>
        <w:t>follow the    procedures set out in Part Four of ‘Keeping Children Safe in Education’, 2024.</w:t>
      </w:r>
    </w:p>
    <w:p w:rsidR="00B12E00" w:rsidRDefault="00B12E00">
      <w:pPr>
        <w:tabs>
          <w:tab w:val="left" w:pos="-720"/>
          <w:tab w:val="left" w:pos="0"/>
        </w:tabs>
        <w:ind w:right="-54"/>
      </w:pPr>
    </w:p>
    <w:p w:rsidR="00B12E00" w:rsidRDefault="00DD7401">
      <w:pPr>
        <w:tabs>
          <w:tab w:val="left" w:pos="-720"/>
          <w:tab w:val="left" w:pos="0"/>
        </w:tabs>
        <w:ind w:left="720" w:right="-54" w:hanging="720"/>
        <w:rPr>
          <w:color w:val="000000"/>
        </w:rPr>
      </w:pPr>
      <w:r>
        <w:t>4.3.3</w:t>
      </w:r>
      <w:r>
        <w:tab/>
        <w:t>The school will consult with the Local Authority Designated Officer (LADO) in the event of an allegation being made against a teacher, member of supply staff or other staff, volunteer or contractor and adhere to the relevant procedures set out in ‘Keeping C</w:t>
      </w:r>
      <w:r w:rsidR="00733029">
        <w:t>hildren Safe in Education’, 2025</w:t>
      </w:r>
      <w:r>
        <w:t>,</w:t>
      </w:r>
      <w:r>
        <w:rPr>
          <w:color w:val="000000"/>
        </w:rPr>
        <w:t xml:space="preserve"> Part Four and the school's HR Policies, and seek advice from their HR provider.</w:t>
      </w:r>
    </w:p>
    <w:p w:rsidR="00B12E00" w:rsidRDefault="00B12E00">
      <w:pPr>
        <w:tabs>
          <w:tab w:val="left" w:pos="-720"/>
          <w:tab w:val="left" w:pos="0"/>
        </w:tabs>
        <w:ind w:left="720" w:right="-54" w:hanging="720"/>
        <w:rPr>
          <w:i/>
          <w:color w:val="000000"/>
        </w:rPr>
      </w:pPr>
    </w:p>
    <w:p w:rsidR="00B12E00" w:rsidRDefault="00DD7401">
      <w:pPr>
        <w:tabs>
          <w:tab w:val="left" w:pos="-720"/>
          <w:tab w:val="left" w:pos="0"/>
        </w:tabs>
        <w:ind w:left="720" w:right="-54" w:hanging="720"/>
        <w:rPr>
          <w:color w:val="000000"/>
        </w:rPr>
      </w:pPr>
      <w:r>
        <w:rPr>
          <w:color w:val="000000"/>
        </w:rPr>
        <w:t>4.3.4</w:t>
      </w:r>
      <w:r>
        <w:rPr>
          <w:i/>
          <w:color w:val="000000"/>
        </w:rPr>
        <w:tab/>
      </w:r>
      <w:r>
        <w:rPr>
          <w:color w:val="000000"/>
        </w:rPr>
        <w:t>The Headteacher or Chair of Governors (If the concern relates to the Head Teacher)</w:t>
      </w:r>
      <w:r>
        <w:rPr>
          <w:i/>
          <w:color w:val="000000"/>
        </w:rPr>
        <w:t xml:space="preserve"> </w:t>
      </w:r>
      <w:r>
        <w:rPr>
          <w:color w:val="000000"/>
        </w:rPr>
        <w:t xml:space="preserve">will ensure that all allegations are reported to the LADO within one working day. The LADO will advise on all further action to be taken.  </w:t>
      </w:r>
    </w:p>
    <w:p w:rsidR="00B12E00" w:rsidRDefault="00B12E00">
      <w:pPr>
        <w:tabs>
          <w:tab w:val="left" w:pos="-720"/>
          <w:tab w:val="left" w:pos="0"/>
        </w:tabs>
        <w:ind w:left="720" w:right="-54" w:hanging="720"/>
        <w:rPr>
          <w:color w:val="000000"/>
        </w:rPr>
      </w:pPr>
    </w:p>
    <w:p w:rsidR="00B12E00" w:rsidRDefault="00DD7401">
      <w:pPr>
        <w:tabs>
          <w:tab w:val="left" w:pos="-720"/>
          <w:tab w:val="left" w:pos="0"/>
        </w:tabs>
        <w:ind w:left="720" w:right="-54" w:hanging="720"/>
      </w:pPr>
      <w:r>
        <w:rPr>
          <w:color w:val="000000"/>
        </w:rPr>
        <w:t>4.3.5</w:t>
      </w:r>
      <w:r>
        <w:rPr>
          <w:color w:val="000000"/>
        </w:rPr>
        <w:tab/>
        <w:t>Before contacting the LADO, schools and colleges should conduct basic enquiries in line with local procedures to establish the facts to help them determine whether there is any foundation to the allegation, being careful not to jeopardise any future</w:t>
      </w:r>
      <w:r w:rsidR="00733029">
        <w:rPr>
          <w:color w:val="000000"/>
        </w:rPr>
        <w:t xml:space="preserve"> possible</w:t>
      </w:r>
      <w:r>
        <w:rPr>
          <w:color w:val="000000"/>
        </w:rPr>
        <w:t xml:space="preserve"> police investigation. </w:t>
      </w:r>
    </w:p>
    <w:p w:rsidR="00B12E00" w:rsidRDefault="00B12E00">
      <w:pPr>
        <w:tabs>
          <w:tab w:val="left" w:pos="-720"/>
          <w:tab w:val="left" w:pos="0"/>
        </w:tabs>
        <w:ind w:left="720" w:right="-54" w:hanging="720"/>
      </w:pPr>
    </w:p>
    <w:p w:rsidR="00B12E00" w:rsidRDefault="00DD7401">
      <w:pPr>
        <w:tabs>
          <w:tab w:val="left" w:pos="-720"/>
          <w:tab w:val="left" w:pos="0"/>
        </w:tabs>
        <w:ind w:left="720" w:right="-54" w:hanging="720"/>
      </w:pPr>
      <w:r>
        <w:t>4.3.6</w:t>
      </w:r>
      <w:r>
        <w:tab/>
        <w:t xml:space="preserve">Where the school or college identify a child has been harmed, that there may be an immediate risk of harm to a child or if the situation is an emergency, they should contact children’s social care and as appropriate the police immediately. </w:t>
      </w:r>
    </w:p>
    <w:p w:rsidR="00B12E00" w:rsidRDefault="00B12E00">
      <w:pPr>
        <w:tabs>
          <w:tab w:val="left" w:pos="-720"/>
          <w:tab w:val="left" w:pos="0"/>
        </w:tabs>
        <w:ind w:right="-54"/>
        <w:rPr>
          <w:color w:val="000000"/>
        </w:rPr>
      </w:pPr>
    </w:p>
    <w:p w:rsidR="00B12E00" w:rsidRDefault="00DD7401">
      <w:pPr>
        <w:tabs>
          <w:tab w:val="left" w:pos="-720"/>
          <w:tab w:val="left" w:pos="0"/>
        </w:tabs>
        <w:ind w:left="720" w:right="-54" w:hanging="720"/>
        <w:rPr>
          <w:color w:val="000000"/>
        </w:rPr>
      </w:pPr>
      <w:r>
        <w:rPr>
          <w:color w:val="000000"/>
        </w:rPr>
        <w:t>4.3.7</w:t>
      </w:r>
      <w:r>
        <w:rPr>
          <w:color w:val="000000"/>
        </w:rPr>
        <w:tab/>
        <w:t xml:space="preserve">School/college will consider: </w:t>
      </w:r>
    </w:p>
    <w:p w:rsidR="00B12E00" w:rsidRDefault="00B12E00">
      <w:pPr>
        <w:tabs>
          <w:tab w:val="left" w:pos="-720"/>
          <w:tab w:val="left" w:pos="0"/>
        </w:tabs>
        <w:ind w:left="720" w:right="-54" w:hanging="720"/>
        <w:rPr>
          <w:color w:val="000000"/>
        </w:rPr>
      </w:pPr>
    </w:p>
    <w:p w:rsidR="00B12E00" w:rsidRDefault="00DD7401">
      <w:pPr>
        <w:numPr>
          <w:ilvl w:val="0"/>
          <w:numId w:val="14"/>
        </w:numPr>
        <w:tabs>
          <w:tab w:val="left" w:pos="-720"/>
          <w:tab w:val="left" w:pos="0"/>
        </w:tabs>
        <w:ind w:left="1276" w:right="-54" w:hanging="502"/>
        <w:rPr>
          <w:color w:val="000000"/>
        </w:rPr>
      </w:pPr>
      <w:r>
        <w:rPr>
          <w:b/>
          <w:color w:val="000000"/>
        </w:rPr>
        <w:t>Looking after the welfare of the child</w:t>
      </w:r>
      <w:r>
        <w:rPr>
          <w:color w:val="000000"/>
        </w:rPr>
        <w:t xml:space="preserve"> - the Designated Safeguarding </w:t>
      </w:r>
      <w:r>
        <w:t>Lead (or Deputy)</w:t>
      </w:r>
      <w:r>
        <w:rPr>
          <w:color w:val="FF0000"/>
        </w:rPr>
        <w:t xml:space="preserve"> </w:t>
      </w:r>
      <w:r>
        <w:rPr>
          <w:color w:val="000000"/>
        </w:rPr>
        <w:t xml:space="preserve">is responsible for ensuring that the child is not at risk and referring cases of suspected abuse to the local authority children’s social care. </w:t>
      </w:r>
    </w:p>
    <w:p w:rsidR="00B12E00" w:rsidRDefault="00DD7401">
      <w:pPr>
        <w:numPr>
          <w:ilvl w:val="0"/>
          <w:numId w:val="14"/>
        </w:numPr>
        <w:tabs>
          <w:tab w:val="left" w:pos="-720"/>
          <w:tab w:val="left" w:pos="0"/>
        </w:tabs>
        <w:ind w:left="1276" w:right="-54" w:hanging="502"/>
        <w:rPr>
          <w:color w:val="000000"/>
        </w:rPr>
      </w:pPr>
      <w:r>
        <w:rPr>
          <w:b/>
          <w:color w:val="000000"/>
        </w:rPr>
        <w:t>Investigating and supporting the person subject to the allegation</w:t>
      </w:r>
      <w:r>
        <w:rPr>
          <w:color w:val="000000"/>
        </w:rPr>
        <w:t xml:space="preserve"> - the case manager should discuss with the LADO, the nature, content and context of the allegation, and agree a course of action.</w:t>
      </w:r>
    </w:p>
    <w:p w:rsidR="00B12E00" w:rsidRDefault="00B12E00">
      <w:pPr>
        <w:tabs>
          <w:tab w:val="left" w:pos="-720"/>
          <w:tab w:val="left" w:pos="0"/>
        </w:tabs>
        <w:ind w:right="-54"/>
        <w:rPr>
          <w:color w:val="000000"/>
        </w:rPr>
      </w:pPr>
    </w:p>
    <w:p w:rsidR="00B12E00" w:rsidRDefault="00DD7401">
      <w:pPr>
        <w:tabs>
          <w:tab w:val="left" w:pos="-720"/>
          <w:tab w:val="left" w:pos="0"/>
        </w:tabs>
        <w:ind w:left="720" w:right="-54" w:hanging="720"/>
        <w:rPr>
          <w:color w:val="000000"/>
        </w:rPr>
      </w:pPr>
      <w:r>
        <w:rPr>
          <w:color w:val="000000"/>
        </w:rPr>
        <w:lastRenderedPageBreak/>
        <w:t>4.3.8</w:t>
      </w:r>
      <w:r>
        <w:rPr>
          <w:color w:val="000000"/>
        </w:rPr>
        <w:tab/>
        <w:t>The school will ensure that any disciplinary proceedings against staff, supply staff or volunteers relating to child protection matters are concluded in full even when the member of staff, supply staff or volunteer is no longer employed at the school and that notification of any concerns is made to the relevant authorities and professional bodies and included in references where applicable.</w:t>
      </w:r>
    </w:p>
    <w:p w:rsidR="00B12E00" w:rsidRDefault="00B12E00">
      <w:pPr>
        <w:tabs>
          <w:tab w:val="left" w:pos="-720"/>
          <w:tab w:val="left" w:pos="0"/>
        </w:tabs>
        <w:ind w:left="720" w:right="-54" w:hanging="720"/>
        <w:rPr>
          <w:color w:val="000000"/>
        </w:rPr>
      </w:pPr>
    </w:p>
    <w:p w:rsidR="00B12E00" w:rsidRDefault="00DD7401">
      <w:pPr>
        <w:tabs>
          <w:tab w:val="left" w:pos="-720"/>
          <w:tab w:val="left" w:pos="0"/>
        </w:tabs>
        <w:ind w:left="720" w:right="-54" w:hanging="720"/>
        <w:rPr>
          <w:color w:val="000000"/>
        </w:rPr>
      </w:pPr>
      <w:r>
        <w:rPr>
          <w:color w:val="000000"/>
        </w:rPr>
        <w:t>4.3.9</w:t>
      </w:r>
      <w:r>
        <w:rPr>
          <w:color w:val="000000"/>
        </w:rPr>
        <w:tab/>
        <w:t>Staff (including supply staff and volunteers) who are the subject of an allegation have the right to have their case dealt with fairly, quickly, and consistently and to be kept informed of its progress.  Suspension should not be an automatic response when an allegation is reported. However, in some cases, staff may be suspended where this is deemed to be the best way to ensure that children are protected.</w:t>
      </w:r>
    </w:p>
    <w:p w:rsidR="00B12E00" w:rsidRDefault="00B12E00">
      <w:pPr>
        <w:tabs>
          <w:tab w:val="left" w:pos="-720"/>
          <w:tab w:val="left" w:pos="0"/>
        </w:tabs>
        <w:ind w:left="720" w:right="-54"/>
        <w:rPr>
          <w:color w:val="000000"/>
        </w:rPr>
      </w:pPr>
    </w:p>
    <w:p w:rsidR="00B12E00" w:rsidRDefault="00DD7401">
      <w:pPr>
        <w:tabs>
          <w:tab w:val="left" w:pos="-720"/>
          <w:tab w:val="left" w:pos="0"/>
        </w:tabs>
        <w:ind w:left="720" w:right="-54" w:hanging="720"/>
        <w:rPr>
          <w:b/>
          <w:color w:val="000000"/>
        </w:rPr>
      </w:pPr>
      <w:r>
        <w:rPr>
          <w:color w:val="000000"/>
        </w:rPr>
        <w:t>4.4</w:t>
      </w:r>
      <w:r>
        <w:rPr>
          <w:color w:val="000000"/>
        </w:rPr>
        <w:tab/>
      </w:r>
      <w:r>
        <w:rPr>
          <w:b/>
          <w:color w:val="000000"/>
        </w:rPr>
        <w:t>Concerns that do not meet the harms threshold (Part Four, Section Two)</w:t>
      </w:r>
    </w:p>
    <w:p w:rsidR="00B12E00" w:rsidRDefault="00B12E00">
      <w:pPr>
        <w:tabs>
          <w:tab w:val="left" w:pos="-720"/>
          <w:tab w:val="left" w:pos="0"/>
        </w:tabs>
        <w:ind w:left="720" w:right="-54" w:hanging="720"/>
        <w:rPr>
          <w:color w:val="000000"/>
        </w:rPr>
      </w:pPr>
    </w:p>
    <w:p w:rsidR="00B12E00" w:rsidRDefault="00DD7401">
      <w:pPr>
        <w:tabs>
          <w:tab w:val="left" w:pos="-720"/>
          <w:tab w:val="left" w:pos="0"/>
        </w:tabs>
        <w:ind w:left="720" w:right="-54" w:hanging="720"/>
        <w:rPr>
          <w:color w:val="000000"/>
        </w:rPr>
      </w:pPr>
      <w:r>
        <w:rPr>
          <w:color w:val="000000"/>
        </w:rPr>
        <w:t>4.4.1</w:t>
      </w:r>
      <w:r>
        <w:rPr>
          <w:color w:val="000000"/>
        </w:rPr>
        <w:tab/>
        <w:t>Low level concerns that do not meet the harms threshold should be reported to the Headteacher. NB: The term low level does not mean that it is insignificant, it means that the behaviour towards a child does not meet the harms test.</w:t>
      </w:r>
    </w:p>
    <w:p w:rsidR="00B12E00" w:rsidRDefault="00B12E00">
      <w:pPr>
        <w:tabs>
          <w:tab w:val="left" w:pos="-720"/>
          <w:tab w:val="left" w:pos="0"/>
        </w:tabs>
        <w:ind w:left="720" w:right="-54" w:hanging="720"/>
        <w:rPr>
          <w:color w:val="000000"/>
        </w:rPr>
      </w:pPr>
    </w:p>
    <w:p w:rsidR="00B12E00" w:rsidRDefault="00DD7401">
      <w:pPr>
        <w:tabs>
          <w:tab w:val="left" w:pos="-720"/>
          <w:tab w:val="left" w:pos="0"/>
        </w:tabs>
        <w:ind w:left="720" w:right="-54" w:hanging="720"/>
      </w:pPr>
      <w:r>
        <w:rPr>
          <w:color w:val="000000"/>
        </w:rPr>
        <w:t>4.4.2</w:t>
      </w:r>
      <w:r>
        <w:rPr>
          <w:color w:val="000000"/>
        </w:rPr>
        <w:tab/>
        <w:t>In cases where the Headteacher or Principal</w:t>
      </w:r>
      <w:r w:rsidR="00733029">
        <w:rPr>
          <w:color w:val="000000"/>
        </w:rPr>
        <w:t xml:space="preserve"> is the subject of a low level concern</w:t>
      </w:r>
      <w:r>
        <w:rPr>
          <w:color w:val="000000"/>
        </w:rPr>
        <w:t>, it will be reported to the Chair of Governors</w:t>
      </w:r>
      <w:r>
        <w:rPr>
          <w:i/>
        </w:rPr>
        <w:t xml:space="preserve">. </w:t>
      </w:r>
      <w:r>
        <w:t>The school will follow the procedures set out in Part Four, Section Two of ‘Keeping C</w:t>
      </w:r>
      <w:r w:rsidR="00733029">
        <w:t>hildren Safe in Education’, 2025</w:t>
      </w:r>
      <w:r>
        <w:t>.</w:t>
      </w:r>
    </w:p>
    <w:p w:rsidR="00B12E00" w:rsidRDefault="00B12E00">
      <w:pPr>
        <w:tabs>
          <w:tab w:val="left" w:pos="-720"/>
          <w:tab w:val="left" w:pos="0"/>
        </w:tabs>
        <w:ind w:left="720" w:right="-54" w:hanging="720"/>
        <w:rPr>
          <w:color w:val="000000"/>
        </w:rPr>
      </w:pPr>
    </w:p>
    <w:p w:rsidR="00B12E00" w:rsidRDefault="00DD7401">
      <w:pPr>
        <w:tabs>
          <w:tab w:val="left" w:pos="-720"/>
          <w:tab w:val="left" w:pos="0"/>
        </w:tabs>
        <w:ind w:left="720" w:right="-54" w:hanging="720"/>
        <w:rPr>
          <w:color w:val="000000"/>
        </w:rPr>
      </w:pPr>
      <w:r>
        <w:rPr>
          <w:color w:val="000000"/>
        </w:rPr>
        <w:t>4.4.3</w:t>
      </w:r>
      <w:r>
        <w:rPr>
          <w:color w:val="000000"/>
        </w:rPr>
        <w:tab/>
        <w:t>The school/college will deal with any such concern, no matter how small, where an adult working in or on behalf of the school or college may have acted in a way that:</w:t>
      </w:r>
    </w:p>
    <w:p w:rsidR="00B12E00" w:rsidRDefault="00B12E00">
      <w:pPr>
        <w:tabs>
          <w:tab w:val="left" w:pos="-720"/>
          <w:tab w:val="left" w:pos="0"/>
        </w:tabs>
        <w:ind w:left="1276" w:right="-54" w:hanging="720"/>
        <w:rPr>
          <w:color w:val="000000"/>
        </w:rPr>
      </w:pPr>
    </w:p>
    <w:p w:rsidR="00B12E00" w:rsidRDefault="00DD7401">
      <w:pPr>
        <w:numPr>
          <w:ilvl w:val="0"/>
          <w:numId w:val="15"/>
        </w:numPr>
        <w:tabs>
          <w:tab w:val="left" w:pos="-720"/>
          <w:tab w:val="left" w:pos="0"/>
        </w:tabs>
        <w:ind w:right="-54"/>
        <w:rPr>
          <w:color w:val="000000"/>
        </w:rPr>
      </w:pPr>
      <w:r>
        <w:rPr>
          <w:color w:val="000000"/>
        </w:rPr>
        <w:t>is inconsistent with the staff code of conduct, including inappropriate conduct outside of</w:t>
      </w:r>
    </w:p>
    <w:p w:rsidR="00B12E00" w:rsidRDefault="00DD7401">
      <w:pPr>
        <w:tabs>
          <w:tab w:val="left" w:pos="-720"/>
          <w:tab w:val="left" w:pos="0"/>
        </w:tabs>
        <w:ind w:left="1080" w:right="-54"/>
        <w:rPr>
          <w:color w:val="000000"/>
        </w:rPr>
      </w:pPr>
      <w:r>
        <w:rPr>
          <w:color w:val="000000"/>
        </w:rPr>
        <w:t>work; and</w:t>
      </w:r>
    </w:p>
    <w:p w:rsidR="00B12E00" w:rsidRDefault="00B12E00">
      <w:pPr>
        <w:tabs>
          <w:tab w:val="left" w:pos="-720"/>
          <w:tab w:val="left" w:pos="0"/>
        </w:tabs>
        <w:ind w:left="780" w:right="-54"/>
        <w:rPr>
          <w:color w:val="000000"/>
        </w:rPr>
      </w:pPr>
    </w:p>
    <w:p w:rsidR="00B12E00" w:rsidRDefault="00DD7401">
      <w:pPr>
        <w:numPr>
          <w:ilvl w:val="0"/>
          <w:numId w:val="15"/>
        </w:numPr>
        <w:tabs>
          <w:tab w:val="left" w:pos="-720"/>
          <w:tab w:val="left" w:pos="0"/>
        </w:tabs>
        <w:ind w:right="-54"/>
        <w:rPr>
          <w:color w:val="000000"/>
        </w:rPr>
      </w:pPr>
      <w:r>
        <w:rPr>
          <w:color w:val="000000"/>
        </w:rPr>
        <w:t>does not meet the allegations threshold or is otherwise not considered serious enough to consider a referral to the LADO.</w:t>
      </w:r>
    </w:p>
    <w:p w:rsidR="00B12E00" w:rsidRDefault="00B12E00">
      <w:pPr>
        <w:tabs>
          <w:tab w:val="left" w:pos="-720"/>
          <w:tab w:val="left" w:pos="0"/>
        </w:tabs>
        <w:ind w:left="720" w:right="-54" w:hanging="720"/>
        <w:rPr>
          <w:color w:val="000000"/>
        </w:rPr>
      </w:pPr>
    </w:p>
    <w:p w:rsidR="00B12E00" w:rsidRDefault="00DD7401">
      <w:pPr>
        <w:tabs>
          <w:tab w:val="left" w:pos="-720"/>
          <w:tab w:val="left" w:pos="0"/>
        </w:tabs>
        <w:ind w:left="720" w:right="-54" w:hanging="720"/>
        <w:rPr>
          <w:color w:val="000000"/>
        </w:rPr>
      </w:pPr>
      <w:r>
        <w:rPr>
          <w:color w:val="000000"/>
        </w:rPr>
        <w:t>4.4.4</w:t>
      </w:r>
      <w:r>
        <w:rPr>
          <w:color w:val="000000"/>
        </w:rPr>
        <w:tab/>
        <w:t>All low-level concerns should be recorded in writing. The record should include details of the concern, the context in which the concern arose, and action taken. The name of the individual sharing their concerns should also be noted, if the individual wishes to remain anonymous then that should be respected as far as reasonably possible.</w:t>
      </w:r>
    </w:p>
    <w:p w:rsidR="00B12E00" w:rsidRDefault="00B12E00">
      <w:pPr>
        <w:tabs>
          <w:tab w:val="left" w:pos="-720"/>
          <w:tab w:val="left" w:pos="0"/>
        </w:tabs>
        <w:ind w:left="720" w:right="-54" w:hanging="720"/>
        <w:rPr>
          <w:color w:val="000000"/>
        </w:rPr>
      </w:pPr>
    </w:p>
    <w:p w:rsidR="00B12E00" w:rsidRDefault="00DD7401">
      <w:pPr>
        <w:tabs>
          <w:tab w:val="left" w:pos="-720"/>
          <w:tab w:val="left" w:pos="0"/>
        </w:tabs>
        <w:ind w:left="720" w:right="-54" w:hanging="720"/>
        <w:rPr>
          <w:color w:val="000000"/>
        </w:rPr>
      </w:pPr>
      <w:r>
        <w:rPr>
          <w:color w:val="000000"/>
        </w:rPr>
        <w:t>4.4.5</w:t>
      </w:r>
      <w:r>
        <w:rPr>
          <w:color w:val="000000"/>
        </w:rPr>
        <w:tab/>
        <w:t>Schools and colleges can decide where these records are kept, but they must be kept confidential, held securely and comply with the Data Protection Act 2018 and the UK General Data Protection Regulation (UK GDPR). Hardcopy records are kept in a locked cabinet within access limited to Head Teacher and Chair of Governors. Any online records will be kept in a secure password protected file on the schools onsite server. This is accessible by the Head Teacher and Char of Governors.</w:t>
      </w:r>
    </w:p>
    <w:p w:rsidR="00B12E00" w:rsidRDefault="00B12E00">
      <w:pPr>
        <w:tabs>
          <w:tab w:val="left" w:pos="-720"/>
          <w:tab w:val="left" w:pos="0"/>
        </w:tabs>
        <w:ind w:left="720" w:right="-54" w:hanging="720"/>
        <w:rPr>
          <w:color w:val="000000"/>
        </w:rPr>
      </w:pPr>
    </w:p>
    <w:p w:rsidR="00B12E00" w:rsidRDefault="00DD7401">
      <w:pPr>
        <w:tabs>
          <w:tab w:val="left" w:pos="-720"/>
          <w:tab w:val="left" w:pos="0"/>
        </w:tabs>
        <w:ind w:left="720" w:right="-54" w:hanging="720"/>
        <w:rPr>
          <w:color w:val="000000"/>
        </w:rPr>
      </w:pPr>
      <w:r>
        <w:rPr>
          <w:color w:val="000000"/>
        </w:rPr>
        <w:t>4.4.6</w:t>
      </w:r>
      <w:r>
        <w:rPr>
          <w:color w:val="000000"/>
        </w:rPr>
        <w:tab/>
        <w:t>The school will promote an open and transparent culture in which all concerns about all adults working in or on behalf of the school or college (including supply teachers, volunteers and contractors) are dealt with promptly and appropriately.  This will enable the school/college to identify concerning, problematic or inappropriate behaviour early; minimise the risk of abuse; and ensure that adults working in or on behalf of the school/college are clear about professional boundaries and act within these boundaries, and in accordance with the eth</w:t>
      </w:r>
      <w:r w:rsidR="00733029">
        <w:rPr>
          <w:color w:val="000000"/>
        </w:rPr>
        <w:t>os and values of the school</w:t>
      </w:r>
      <w:r>
        <w:rPr>
          <w:color w:val="000000"/>
        </w:rPr>
        <w:t>.</w:t>
      </w:r>
    </w:p>
    <w:p w:rsidR="00B12E00" w:rsidRDefault="00B12E00">
      <w:pPr>
        <w:tabs>
          <w:tab w:val="left" w:pos="-720"/>
          <w:tab w:val="left" w:pos="0"/>
        </w:tabs>
        <w:ind w:right="-54"/>
        <w:rPr>
          <w:color w:val="000000"/>
        </w:rPr>
      </w:pPr>
    </w:p>
    <w:p w:rsidR="00B12E00" w:rsidRDefault="00DD7401">
      <w:pPr>
        <w:tabs>
          <w:tab w:val="left" w:pos="-720"/>
          <w:tab w:val="left" w:pos="0"/>
        </w:tabs>
        <w:ind w:left="720" w:right="-54" w:hanging="720"/>
      </w:pPr>
      <w:r>
        <w:rPr>
          <w:color w:val="000000"/>
        </w:rPr>
        <w:lastRenderedPageBreak/>
        <w:t>4.4.7</w:t>
      </w:r>
      <w:r>
        <w:rPr>
          <w:color w:val="000000"/>
        </w:rPr>
        <w:tab/>
        <w:t xml:space="preserve">School/College should ensure that </w:t>
      </w:r>
      <w:r>
        <w:rPr>
          <w:b/>
          <w:color w:val="000000"/>
        </w:rPr>
        <w:t>all</w:t>
      </w:r>
      <w:r>
        <w:rPr>
          <w:color w:val="000000"/>
        </w:rPr>
        <w:t xml:space="preserve"> staff</w:t>
      </w:r>
      <w:r>
        <w:t>, including supply staff, volunteers and contractors, are aware of the need for maintaining appropriate and professional boundaries in their relationships with pupils and parents/carers as advised within the Local Authority’s Code of Conduct: ‘Guidance for Safer Working Practice for Adults who work with Children and Young People in Education Settings’ (February 2022). As part of the Induction process, all staff, including supply staff, volunteers and contractors, will receive guidance about how to create appropriate professional boundaries (both online and offline) with all children, especially those with a disability or who are vulnerable. Staff are encouraged to self-refer, where, for example, they have found themselves in a situation which could be misinterpreted, might appear compromising to others, and/or on reflection they believe they have behaved in such a way that they consider falls below the expected professional standards.</w:t>
      </w:r>
    </w:p>
    <w:p w:rsidR="00B12E00" w:rsidRDefault="00B12E00">
      <w:pPr>
        <w:tabs>
          <w:tab w:val="left" w:pos="-720"/>
          <w:tab w:val="left" w:pos="0"/>
        </w:tabs>
        <w:ind w:left="720" w:right="-54"/>
        <w:rPr>
          <w:color w:val="000000"/>
        </w:rPr>
      </w:pPr>
    </w:p>
    <w:p w:rsidR="00B12E00" w:rsidRDefault="00DD7401">
      <w:pPr>
        <w:tabs>
          <w:tab w:val="left" w:pos="-720"/>
          <w:tab w:val="left" w:pos="0"/>
        </w:tabs>
        <w:ind w:left="720" w:right="-54" w:hanging="720"/>
      </w:pPr>
      <w:r>
        <w:rPr>
          <w:color w:val="000000"/>
        </w:rPr>
        <w:t>4.4.8</w:t>
      </w:r>
      <w:r>
        <w:rPr>
          <w:color w:val="000000"/>
        </w:rPr>
        <w:tab/>
        <w:t xml:space="preserve">All staff have signed to confirm that they have read the ‘Guidance for Safer Working Practice for Adults who work with Children and Young People in Education </w:t>
      </w:r>
      <w:r>
        <w:t>Settings’ (February 2022).</w:t>
      </w:r>
    </w:p>
    <w:p w:rsidR="00B12E00" w:rsidRDefault="00B12E00">
      <w:pPr>
        <w:tabs>
          <w:tab w:val="left" w:pos="-720"/>
          <w:tab w:val="left" w:pos="0"/>
        </w:tabs>
        <w:ind w:left="720" w:right="-54"/>
        <w:rPr>
          <w:color w:val="000000"/>
        </w:rPr>
      </w:pPr>
    </w:p>
    <w:p w:rsidR="00B12E00" w:rsidRDefault="00DD7401">
      <w:pPr>
        <w:tabs>
          <w:tab w:val="left" w:pos="-720"/>
          <w:tab w:val="left" w:pos="0"/>
        </w:tabs>
        <w:ind w:left="720" w:right="-54" w:hanging="720"/>
        <w:rPr>
          <w:color w:val="000000"/>
        </w:rPr>
      </w:pPr>
      <w:r>
        <w:rPr>
          <w:color w:val="000000"/>
        </w:rPr>
        <w:t>4.4.9</w:t>
      </w:r>
      <w:r>
        <w:rPr>
          <w:color w:val="000000"/>
        </w:rPr>
        <w:tab/>
        <w:t xml:space="preserve">The school will ensure that staff, supply staff and volunteers are aware that sexual relationships with pupils aged under 18 are unlawful and could result in legal proceedings taken against them under the Sexual Offences Act 2003 (Abuse of Position of Trust). </w:t>
      </w:r>
    </w:p>
    <w:p w:rsidR="00B12E00" w:rsidRDefault="00B12E00">
      <w:pPr>
        <w:tabs>
          <w:tab w:val="left" w:pos="-720"/>
          <w:tab w:val="left" w:pos="0"/>
        </w:tabs>
        <w:ind w:left="720" w:right="-54"/>
        <w:rPr>
          <w:color w:val="000000"/>
        </w:rPr>
      </w:pPr>
    </w:p>
    <w:p w:rsidR="00B12E00" w:rsidRDefault="00B12E00">
      <w:pPr>
        <w:tabs>
          <w:tab w:val="left" w:pos="-720"/>
          <w:tab w:val="left" w:pos="0"/>
          <w:tab w:val="left" w:pos="720"/>
        </w:tabs>
        <w:ind w:right="-54"/>
        <w:rPr>
          <w:color w:val="000000"/>
        </w:rPr>
      </w:pPr>
    </w:p>
    <w:p w:rsidR="00B12E00" w:rsidRDefault="00DD7401">
      <w:pPr>
        <w:tabs>
          <w:tab w:val="left" w:pos="-720"/>
          <w:tab w:val="left" w:pos="0"/>
        </w:tabs>
        <w:ind w:left="720" w:right="-54" w:hanging="720"/>
        <w:rPr>
          <w:b/>
          <w:color w:val="000000"/>
        </w:rPr>
      </w:pPr>
      <w:r>
        <w:rPr>
          <w:b/>
          <w:color w:val="000000"/>
        </w:rPr>
        <w:t>5.0</w:t>
      </w:r>
      <w:r>
        <w:rPr>
          <w:color w:val="000000"/>
        </w:rPr>
        <w:tab/>
      </w:r>
      <w:r>
        <w:rPr>
          <w:b/>
          <w:color w:val="000000"/>
        </w:rPr>
        <w:t>OTHER RELATED POLICIES AND PROCEDURES</w:t>
      </w:r>
    </w:p>
    <w:p w:rsidR="00B12E00" w:rsidRDefault="00DD7401">
      <w:pPr>
        <w:pBdr>
          <w:top w:val="nil"/>
          <w:left w:val="nil"/>
          <w:bottom w:val="nil"/>
          <w:right w:val="nil"/>
          <w:between w:val="nil"/>
        </w:pBdr>
        <w:ind w:right="-54"/>
        <w:rPr>
          <w:color w:val="000000"/>
        </w:rPr>
      </w:pPr>
      <w:r>
        <w:rPr>
          <w:color w:val="000000"/>
        </w:rPr>
        <w:tab/>
      </w:r>
    </w:p>
    <w:p w:rsidR="00B12E00" w:rsidRDefault="00DD7401">
      <w:pPr>
        <w:rPr>
          <w:b/>
        </w:rPr>
      </w:pPr>
      <w:r>
        <w:rPr>
          <w:b/>
          <w:color w:val="000000"/>
        </w:rPr>
        <w:t>5.1</w:t>
      </w:r>
      <w:r>
        <w:rPr>
          <w:color w:val="000000"/>
        </w:rPr>
        <w:tab/>
      </w:r>
      <w:r>
        <w:rPr>
          <w:b/>
          <w:color w:val="000000"/>
        </w:rPr>
        <w:t xml:space="preserve">Use of Mobile </w:t>
      </w:r>
      <w:r>
        <w:rPr>
          <w:b/>
        </w:rPr>
        <w:t>Phones and other Smart Devices Policy</w:t>
      </w:r>
    </w:p>
    <w:p w:rsidR="00B12E00" w:rsidRDefault="00B12E00">
      <w:pPr>
        <w:pBdr>
          <w:top w:val="nil"/>
          <w:left w:val="nil"/>
          <w:bottom w:val="nil"/>
          <w:right w:val="nil"/>
          <w:between w:val="nil"/>
        </w:pBdr>
        <w:ind w:left="720" w:right="-54"/>
        <w:rPr>
          <w:color w:val="000000"/>
        </w:rPr>
      </w:pPr>
    </w:p>
    <w:p w:rsidR="00B12E00" w:rsidRDefault="00DD7401">
      <w:pPr>
        <w:pBdr>
          <w:top w:val="nil"/>
          <w:left w:val="nil"/>
          <w:bottom w:val="nil"/>
          <w:right w:val="nil"/>
          <w:between w:val="nil"/>
        </w:pBdr>
        <w:ind w:left="720" w:right="-54" w:hanging="720"/>
        <w:rPr>
          <w:color w:val="000000"/>
        </w:rPr>
      </w:pPr>
      <w:r>
        <w:rPr>
          <w:color w:val="000000"/>
        </w:rPr>
        <w:t>5.1.1</w:t>
      </w:r>
      <w:r>
        <w:rPr>
          <w:color w:val="000000"/>
        </w:rPr>
        <w:tab/>
        <w:t>This is a requirement for all Nursery or Primary schools with EYFS but any school may wish to adopt the policy.</w:t>
      </w:r>
    </w:p>
    <w:p w:rsidR="00B12E00" w:rsidRDefault="00B12E00">
      <w:pPr>
        <w:pBdr>
          <w:top w:val="nil"/>
          <w:left w:val="nil"/>
          <w:bottom w:val="nil"/>
          <w:right w:val="nil"/>
          <w:between w:val="nil"/>
        </w:pBdr>
        <w:ind w:left="720" w:right="-54" w:hanging="720"/>
        <w:rPr>
          <w:color w:val="000000"/>
        </w:rPr>
      </w:pPr>
    </w:p>
    <w:p w:rsidR="00B12E00" w:rsidRDefault="00DD7401">
      <w:pPr>
        <w:pBdr>
          <w:top w:val="nil"/>
          <w:left w:val="nil"/>
          <w:bottom w:val="nil"/>
          <w:right w:val="nil"/>
          <w:between w:val="nil"/>
        </w:pBdr>
        <w:spacing w:before="120"/>
        <w:ind w:left="720" w:hanging="720"/>
        <w:rPr>
          <w:color w:val="000000"/>
        </w:rPr>
      </w:pPr>
      <w:r>
        <w:rPr>
          <w:color w:val="000000"/>
        </w:rPr>
        <w:t>5.1.2</w:t>
      </w:r>
      <w:r>
        <w:rPr>
          <w:color w:val="000000"/>
        </w:rPr>
        <w:tab/>
        <w:t>Our policy on use of mobile phones and other smart devices, cameras and sharing of images is set out in a separate document and is reviewed annually. It is recognised that personal mobile phones have the potential to be used inappropriately and therefore the school has developed a policy to outline the required protocol for all staff, students, volunteers and parents/carers.</w:t>
      </w:r>
    </w:p>
    <w:p w:rsidR="00B12E00" w:rsidRDefault="00B12E00">
      <w:pPr>
        <w:pBdr>
          <w:top w:val="nil"/>
          <w:left w:val="nil"/>
          <w:bottom w:val="nil"/>
          <w:right w:val="nil"/>
          <w:between w:val="nil"/>
        </w:pBdr>
        <w:ind w:right="-54"/>
        <w:rPr>
          <w:i/>
          <w:color w:val="000000"/>
        </w:rPr>
      </w:pPr>
    </w:p>
    <w:p w:rsidR="00B12E00" w:rsidRDefault="00DD7401">
      <w:pPr>
        <w:pBdr>
          <w:top w:val="nil"/>
          <w:left w:val="nil"/>
          <w:bottom w:val="nil"/>
          <w:right w:val="nil"/>
          <w:between w:val="nil"/>
        </w:pBdr>
        <w:ind w:right="-54"/>
        <w:rPr>
          <w:color w:val="000000"/>
        </w:rPr>
      </w:pPr>
      <w:r>
        <w:rPr>
          <w:b/>
          <w:color w:val="000000"/>
        </w:rPr>
        <w:tab/>
      </w:r>
      <w:r>
        <w:rPr>
          <w:color w:val="000000"/>
        </w:rPr>
        <w:t>For Nursery and Primary Schools – Section 3 – The Safeguarding and Welfare</w:t>
      </w:r>
    </w:p>
    <w:p w:rsidR="00B12E00" w:rsidRDefault="00DD7401">
      <w:pPr>
        <w:pBdr>
          <w:top w:val="nil"/>
          <w:left w:val="nil"/>
          <w:bottom w:val="nil"/>
          <w:right w:val="nil"/>
          <w:between w:val="nil"/>
        </w:pBdr>
        <w:ind w:right="-54" w:firstLine="720"/>
        <w:rPr>
          <w:b/>
          <w:color w:val="000000"/>
        </w:rPr>
      </w:pPr>
      <w:r>
        <w:rPr>
          <w:color w:val="000000"/>
        </w:rPr>
        <w:t>Requirements of the Statutory Framework for the Early Years Foundation Stage.</w:t>
      </w:r>
    </w:p>
    <w:p w:rsidR="00B12E00" w:rsidRDefault="00B12E00">
      <w:pPr>
        <w:pBdr>
          <w:top w:val="nil"/>
          <w:left w:val="nil"/>
          <w:bottom w:val="nil"/>
          <w:right w:val="nil"/>
          <w:between w:val="nil"/>
        </w:pBdr>
        <w:ind w:left="720" w:right="-54" w:hanging="720"/>
        <w:rPr>
          <w:color w:val="000000"/>
        </w:rPr>
      </w:pPr>
    </w:p>
    <w:p w:rsidR="00B12E00" w:rsidRDefault="00B12E00">
      <w:pPr>
        <w:tabs>
          <w:tab w:val="left" w:pos="-720"/>
          <w:tab w:val="left" w:pos="0"/>
        </w:tabs>
        <w:ind w:left="720" w:right="-54" w:hanging="720"/>
        <w:rPr>
          <w:color w:val="000000"/>
        </w:rPr>
      </w:pPr>
    </w:p>
    <w:p w:rsidR="00B12E00" w:rsidRDefault="00DD7401">
      <w:pPr>
        <w:tabs>
          <w:tab w:val="left" w:pos="-720"/>
        </w:tabs>
        <w:ind w:left="720" w:right="-54" w:hanging="720"/>
        <w:rPr>
          <w:color w:val="000000"/>
        </w:rPr>
      </w:pPr>
      <w:r>
        <w:rPr>
          <w:b/>
          <w:color w:val="000000"/>
        </w:rPr>
        <w:t>6.0</w:t>
      </w:r>
      <w:r>
        <w:rPr>
          <w:color w:val="000000"/>
        </w:rPr>
        <w:tab/>
      </w:r>
      <w:r>
        <w:rPr>
          <w:b/>
          <w:color w:val="000000"/>
        </w:rPr>
        <w:t>GOVERNING BODY SAFEGUARDING RESPONSIBILITIES</w:t>
      </w:r>
    </w:p>
    <w:p w:rsidR="00B12E00" w:rsidRDefault="00B12E00">
      <w:pPr>
        <w:ind w:left="720" w:right="-54" w:hanging="720"/>
        <w:rPr>
          <w:color w:val="000000"/>
        </w:rPr>
      </w:pPr>
    </w:p>
    <w:p w:rsidR="00B12E00" w:rsidRDefault="00DD7401">
      <w:pPr>
        <w:ind w:left="720" w:right="-54" w:hanging="720"/>
        <w:rPr>
          <w:color w:val="000000"/>
        </w:rPr>
      </w:pPr>
      <w:r>
        <w:rPr>
          <w:color w:val="000000"/>
        </w:rPr>
        <w:t>6.1</w:t>
      </w:r>
      <w:r>
        <w:rPr>
          <w:color w:val="000000"/>
        </w:rPr>
        <w:tab/>
        <w:t>Governing bodies should ensure they facilitate a whole school/college approach to safeguarding. This means ensuring safeguarding and child protection are at the forefront and underpin all relevant aspects of process and policy development. Ultimately, all systems, processes and policies should operate with the best interests of the child at their heart.</w:t>
      </w:r>
    </w:p>
    <w:p w:rsidR="00B12E00" w:rsidRDefault="00B12E00">
      <w:pPr>
        <w:ind w:left="720" w:right="-54" w:hanging="720"/>
        <w:rPr>
          <w:color w:val="000000"/>
        </w:rPr>
      </w:pPr>
    </w:p>
    <w:p w:rsidR="00B12E00" w:rsidRDefault="00DD7401">
      <w:pPr>
        <w:ind w:left="720" w:right="-54" w:hanging="720"/>
        <w:rPr>
          <w:color w:val="000000"/>
        </w:rPr>
      </w:pPr>
      <w:r>
        <w:rPr>
          <w:color w:val="000000"/>
        </w:rPr>
        <w:t>6.2</w:t>
      </w:r>
      <w:r>
        <w:rPr>
          <w:color w:val="000000"/>
        </w:rPr>
        <w:tab/>
        <w:t>The governing body fully recognises its responsibilities with regards to safeguarding and promoting the welfare of children. It aims to ensure that the policies, procedures and training in school are effective and comply with the law and government guidance at all times.</w:t>
      </w:r>
    </w:p>
    <w:p w:rsidR="00B12E00" w:rsidRDefault="00B12E00">
      <w:pPr>
        <w:ind w:left="720" w:right="-54" w:hanging="720"/>
        <w:rPr>
          <w:color w:val="000000"/>
        </w:rPr>
      </w:pPr>
    </w:p>
    <w:p w:rsidR="00B12E00" w:rsidRDefault="00DD7401">
      <w:pPr>
        <w:ind w:left="720" w:right="-54" w:hanging="720"/>
        <w:rPr>
          <w:color w:val="000000"/>
        </w:rPr>
      </w:pPr>
      <w:r>
        <w:rPr>
          <w:color w:val="000000"/>
        </w:rPr>
        <w:tab/>
        <w:t>It will:</w:t>
      </w:r>
    </w:p>
    <w:p w:rsidR="00B12E00" w:rsidRDefault="00B12E00">
      <w:pPr>
        <w:ind w:left="720" w:right="-54" w:hanging="720"/>
        <w:rPr>
          <w:color w:val="000000"/>
        </w:rPr>
      </w:pPr>
    </w:p>
    <w:p w:rsidR="00B12E00" w:rsidRDefault="00DD7401">
      <w:pPr>
        <w:numPr>
          <w:ilvl w:val="0"/>
          <w:numId w:val="10"/>
        </w:numPr>
        <w:pBdr>
          <w:top w:val="nil"/>
          <w:left w:val="nil"/>
          <w:bottom w:val="nil"/>
          <w:right w:val="nil"/>
          <w:between w:val="nil"/>
        </w:pBdr>
        <w:ind w:left="1260" w:right="-54" w:hanging="540"/>
        <w:rPr>
          <w:color w:val="000000"/>
        </w:rPr>
      </w:pPr>
      <w:r>
        <w:rPr>
          <w:color w:val="000000"/>
        </w:rPr>
        <w:t>Nominate a governor for safeguarding who will take leadership responsibility for the school’s safeguarding arrangements and practice and champion safeguarding issues.</w:t>
      </w:r>
    </w:p>
    <w:p w:rsidR="00B12E00" w:rsidRDefault="00DD7401">
      <w:pPr>
        <w:numPr>
          <w:ilvl w:val="0"/>
          <w:numId w:val="10"/>
        </w:numPr>
        <w:pBdr>
          <w:top w:val="nil"/>
          <w:left w:val="nil"/>
          <w:bottom w:val="nil"/>
          <w:right w:val="nil"/>
          <w:between w:val="nil"/>
        </w:pBdr>
        <w:ind w:left="1260" w:right="-54" w:hanging="540"/>
        <w:rPr>
          <w:color w:val="000000"/>
        </w:rPr>
      </w:pPr>
      <w:r>
        <w:rPr>
          <w:color w:val="000000"/>
        </w:rPr>
        <w:t>Ensure that all governors and trustees receive appropriate governor safeguarding and child protection (including online) training at induction. This training will equip them with the knowledge to provide strategic challenge to test and assure themselves that the safeguarding policies and procedures in place in schools and colleges are effective and support the delivery of a robust whole school approach to safeguarding. This training will be regularly updated.</w:t>
      </w:r>
    </w:p>
    <w:p w:rsidR="00B12E00" w:rsidRDefault="00DD7401">
      <w:pPr>
        <w:numPr>
          <w:ilvl w:val="0"/>
          <w:numId w:val="10"/>
        </w:numPr>
        <w:pBdr>
          <w:top w:val="nil"/>
          <w:left w:val="nil"/>
          <w:bottom w:val="nil"/>
          <w:right w:val="nil"/>
          <w:between w:val="nil"/>
        </w:pBdr>
        <w:ind w:left="1260" w:right="-54" w:hanging="540"/>
        <w:rPr>
          <w:color w:val="000000"/>
        </w:rPr>
      </w:pPr>
      <w:r>
        <w:rPr>
          <w:color w:val="000000"/>
        </w:rPr>
        <w:t>Ensure governors and trustees are aware of their obligations under the Human Rights Act 1998, the Equality Act 2010, the Public Sector Equality Duty and the local multi-agency safeguarding arrangements.</w:t>
      </w:r>
    </w:p>
    <w:p w:rsidR="00B12E00" w:rsidRDefault="00DD7401">
      <w:pPr>
        <w:numPr>
          <w:ilvl w:val="0"/>
          <w:numId w:val="10"/>
        </w:numPr>
        <w:ind w:left="1260" w:right="-54" w:hanging="540"/>
        <w:rPr>
          <w:color w:val="000000"/>
        </w:rPr>
      </w:pPr>
      <w:r>
        <w:t>Ensure an annual safeguarding report (Annual Safeguarding Monitoring Report for Governors) is made to the full governing body and copied to the Education Safeguarding Team.  Any weaknesses</w:t>
      </w:r>
      <w:r>
        <w:rPr>
          <w:color w:val="000000"/>
        </w:rPr>
        <w:t xml:space="preserve"> will be rectified without delay.</w:t>
      </w:r>
    </w:p>
    <w:p w:rsidR="00B12E00" w:rsidRDefault="00DD7401">
      <w:pPr>
        <w:numPr>
          <w:ilvl w:val="0"/>
          <w:numId w:val="10"/>
        </w:numPr>
        <w:tabs>
          <w:tab w:val="left" w:pos="-720"/>
          <w:tab w:val="left" w:pos="0"/>
        </w:tabs>
        <w:ind w:left="1260" w:right="-54" w:hanging="540"/>
      </w:pPr>
      <w:r>
        <w:t xml:space="preserve">Ensure that this Safeguarding and Child Protection policy is annually reviewed, ratified, updated and understood and followed by all staff.  </w:t>
      </w:r>
    </w:p>
    <w:p w:rsidR="00B12E00" w:rsidRDefault="00DD7401">
      <w:pPr>
        <w:numPr>
          <w:ilvl w:val="0"/>
          <w:numId w:val="10"/>
        </w:numPr>
        <w:tabs>
          <w:tab w:val="left" w:pos="-720"/>
          <w:tab w:val="left" w:pos="0"/>
        </w:tabs>
        <w:ind w:left="1260" w:right="-54" w:hanging="540"/>
      </w:pPr>
      <w:r>
        <w:t>Ensure that this Safeguarding and Child Protection policy is be published on the school website.</w:t>
      </w:r>
    </w:p>
    <w:p w:rsidR="00B12E00" w:rsidRDefault="00DD7401">
      <w:pPr>
        <w:numPr>
          <w:ilvl w:val="0"/>
          <w:numId w:val="10"/>
        </w:numPr>
        <w:tabs>
          <w:tab w:val="left" w:pos="-720"/>
          <w:tab w:val="left" w:pos="0"/>
        </w:tabs>
        <w:ind w:left="1260" w:right="-54" w:hanging="540"/>
      </w:pPr>
      <w:r>
        <w:t>Ensure that children’s exposure to potential risks while using the internet is limited by having in place age-appropriate filtering and monitoring systems and ensure the effectiveness is regularly reviewed.</w:t>
      </w:r>
    </w:p>
    <w:p w:rsidR="00B12E00" w:rsidRDefault="00DD7401">
      <w:pPr>
        <w:numPr>
          <w:ilvl w:val="0"/>
          <w:numId w:val="10"/>
        </w:numPr>
        <w:tabs>
          <w:tab w:val="left" w:pos="-720"/>
          <w:tab w:val="left" w:pos="0"/>
        </w:tabs>
        <w:ind w:left="1260" w:right="-54" w:hanging="540"/>
        <w:rPr>
          <w:color w:val="000000"/>
        </w:rPr>
      </w:pPr>
      <w:r>
        <w:rPr>
          <w:color w:val="000000"/>
        </w:rPr>
        <w:t>Ensure children’s wishes and feelings are taken into account where there are safeguarding concerns.</w:t>
      </w:r>
    </w:p>
    <w:p w:rsidR="00B12E00" w:rsidRDefault="00DD7401">
      <w:pPr>
        <w:tabs>
          <w:tab w:val="left" w:pos="-720"/>
          <w:tab w:val="left" w:pos="0"/>
        </w:tabs>
        <w:ind w:right="-54"/>
        <w:rPr>
          <w:color w:val="000000"/>
        </w:rPr>
      </w:pPr>
      <w:r>
        <w:rPr>
          <w:color w:val="000000"/>
        </w:rPr>
        <w:tab/>
      </w:r>
    </w:p>
    <w:p w:rsidR="00B12E00" w:rsidRDefault="00DD7401">
      <w:pPr>
        <w:tabs>
          <w:tab w:val="left" w:pos="-720"/>
          <w:tab w:val="left" w:pos="0"/>
        </w:tabs>
        <w:ind w:left="720" w:right="-54" w:hanging="720"/>
      </w:pPr>
      <w:r>
        <w:rPr>
          <w:color w:val="000000"/>
        </w:rPr>
        <w:t>6.3</w:t>
      </w:r>
      <w:r>
        <w:rPr>
          <w:color w:val="000000"/>
        </w:rPr>
        <w:tab/>
      </w:r>
      <w:r>
        <w:rPr>
          <w:b/>
        </w:rPr>
        <w:t>Use of school/college premises for non-school/college activities</w:t>
      </w:r>
    </w:p>
    <w:p w:rsidR="00B12E00" w:rsidRDefault="00B12E00">
      <w:pPr>
        <w:tabs>
          <w:tab w:val="left" w:pos="540"/>
        </w:tabs>
        <w:ind w:left="720" w:right="-54" w:hanging="720"/>
        <w:rPr>
          <w:b/>
        </w:rPr>
      </w:pPr>
    </w:p>
    <w:p w:rsidR="00B12E00" w:rsidRDefault="00DD7401">
      <w:pPr>
        <w:tabs>
          <w:tab w:val="left" w:pos="0"/>
        </w:tabs>
        <w:ind w:left="720" w:right="-54" w:hanging="720"/>
        <w:rPr>
          <w:b/>
        </w:rPr>
      </w:pPr>
      <w:r>
        <w:t>6.3.1</w:t>
      </w:r>
      <w:r>
        <w:tab/>
        <w:t xml:space="preserve">If the governing body provides extended school/college facilities or before or after school activities directly under the supervision or management of school staff, the school’s arrangements for safeguarding as written in this policy shall apply. </w:t>
      </w:r>
    </w:p>
    <w:p w:rsidR="00B12E00" w:rsidRDefault="00B12E00">
      <w:pPr>
        <w:tabs>
          <w:tab w:val="left" w:pos="0"/>
        </w:tabs>
        <w:ind w:left="720" w:right="-54" w:hanging="720"/>
        <w:rPr>
          <w:b/>
        </w:rPr>
      </w:pPr>
    </w:p>
    <w:p w:rsidR="00B12E00" w:rsidRDefault="00DD7401">
      <w:pPr>
        <w:tabs>
          <w:tab w:val="left" w:pos="0"/>
        </w:tabs>
        <w:ind w:right="-54"/>
      </w:pPr>
      <w:r>
        <w:t>6.3.2</w:t>
      </w:r>
      <w:r>
        <w:tab/>
        <w:t xml:space="preserve">Where services or activities are provided separately by another organisation or individual, </w:t>
      </w:r>
      <w:r>
        <w:tab/>
        <w:t xml:space="preserve">either on or off school site, the governing body will seek assurance that they have </w:t>
      </w:r>
      <w:r>
        <w:tab/>
        <w:t xml:space="preserve">appropriate policies and procedures in place to keep children safe and there are </w:t>
      </w:r>
      <w:r>
        <w:tab/>
        <w:t xml:space="preserve">arrangements to liaise with the school on these matters where appropriate. </w:t>
      </w:r>
    </w:p>
    <w:p w:rsidR="00B12E00" w:rsidRDefault="00B12E00">
      <w:pPr>
        <w:tabs>
          <w:tab w:val="left" w:pos="0"/>
        </w:tabs>
        <w:ind w:right="-54"/>
        <w:rPr>
          <w:color w:val="00B050"/>
        </w:rPr>
      </w:pPr>
    </w:p>
    <w:p w:rsidR="00B12E00" w:rsidRDefault="00DD7401">
      <w:pPr>
        <w:tabs>
          <w:tab w:val="left" w:pos="0"/>
        </w:tabs>
        <w:ind w:left="720" w:right="-54" w:hanging="720"/>
      </w:pPr>
      <w:r>
        <w:t>6.3.3</w:t>
      </w:r>
      <w:r>
        <w:rPr>
          <w:color w:val="FF0000"/>
        </w:rPr>
        <w:tab/>
      </w:r>
      <w:r>
        <w:t>The governing body will use the guidance on ‘Keeping children safe in o</w:t>
      </w:r>
      <w:r w:rsidR="00733029">
        <w:t>ut-of-school settings’ (May 2025</w:t>
      </w:r>
      <w:r>
        <w:t>) which details the safeguarding arrangements that schools and colleges should expect these providers to have in place.</w:t>
      </w:r>
    </w:p>
    <w:p w:rsidR="00B12E00" w:rsidRDefault="00B12E00">
      <w:pPr>
        <w:tabs>
          <w:tab w:val="left" w:pos="0"/>
        </w:tabs>
        <w:ind w:left="720" w:right="-54" w:hanging="720"/>
      </w:pPr>
    </w:p>
    <w:p w:rsidR="00B12E00" w:rsidRDefault="00DD7401">
      <w:pPr>
        <w:tabs>
          <w:tab w:val="left" w:pos="0"/>
        </w:tabs>
        <w:ind w:left="720" w:right="-54" w:hanging="720"/>
      </w:pPr>
      <w:r>
        <w:t>6.3.4</w:t>
      </w:r>
      <w:r>
        <w:tab/>
        <w:t>The governing body or proprietor will also ensure safeguarding requirements are included in any transfer of control agreement (i.e. lease or hire agreement), as a condition of use and occupation of the premises; and that failure to comply with this would lead to termination of the agreement.</w:t>
      </w:r>
    </w:p>
    <w:p w:rsidR="00B12E00" w:rsidRDefault="00B12E00">
      <w:pPr>
        <w:tabs>
          <w:tab w:val="left" w:pos="0"/>
        </w:tabs>
        <w:ind w:left="720" w:right="-54" w:hanging="720"/>
        <w:rPr>
          <w:color w:val="FF0000"/>
        </w:rPr>
      </w:pPr>
    </w:p>
    <w:p w:rsidR="00B12E00" w:rsidRDefault="00B12E00">
      <w:pPr>
        <w:tabs>
          <w:tab w:val="left" w:pos="0"/>
        </w:tabs>
        <w:ind w:left="720" w:right="-54" w:hanging="720"/>
        <w:rPr>
          <w:color w:val="FF0000"/>
        </w:rPr>
      </w:pPr>
    </w:p>
    <w:p w:rsidR="00B12E00" w:rsidRDefault="00B12E00">
      <w:pPr>
        <w:tabs>
          <w:tab w:val="left" w:pos="-720"/>
        </w:tabs>
        <w:ind w:left="720" w:right="-54" w:hanging="720"/>
        <w:rPr>
          <w:color w:val="000000"/>
        </w:rPr>
      </w:pPr>
    </w:p>
    <w:p w:rsidR="00B12E00" w:rsidRDefault="00DD7401">
      <w:pPr>
        <w:tabs>
          <w:tab w:val="left" w:pos="-720"/>
        </w:tabs>
        <w:ind w:left="720" w:right="-54" w:hanging="720"/>
        <w:rPr>
          <w:color w:val="000000"/>
        </w:rPr>
      </w:pPr>
      <w:r>
        <w:rPr>
          <w:color w:val="000000"/>
        </w:rPr>
        <w:t>This policy was</w:t>
      </w:r>
      <w:r w:rsidR="00733029">
        <w:rPr>
          <w:color w:val="000000"/>
        </w:rPr>
        <w:t xml:space="preserve"> ratified on: 22</w:t>
      </w:r>
      <w:r>
        <w:rPr>
          <w:color w:val="000000"/>
        </w:rPr>
        <w:t xml:space="preserve">/09/2024  and </w:t>
      </w:r>
      <w:r w:rsidR="00733029">
        <w:rPr>
          <w:color w:val="000000"/>
        </w:rPr>
        <w:t>will be reviewed: September 2026</w:t>
      </w:r>
      <w:r>
        <w:rPr>
          <w:color w:val="000000"/>
        </w:rPr>
        <w:t xml:space="preserve"> </w:t>
      </w:r>
    </w:p>
    <w:p w:rsidR="00B12E00" w:rsidRDefault="00B12E00">
      <w:pPr>
        <w:tabs>
          <w:tab w:val="left" w:pos="-720"/>
        </w:tabs>
        <w:ind w:left="720" w:right="-54" w:hanging="720"/>
        <w:rPr>
          <w:color w:val="000000"/>
        </w:rPr>
      </w:pPr>
    </w:p>
    <w:p w:rsidR="00B12E00" w:rsidRDefault="00DD7401">
      <w:pPr>
        <w:tabs>
          <w:tab w:val="left" w:pos="-720"/>
        </w:tabs>
        <w:ind w:left="720" w:right="-54" w:hanging="720"/>
        <w:rPr>
          <w:color w:val="000000"/>
        </w:rPr>
      </w:pPr>
      <w:r>
        <w:rPr>
          <w:color w:val="000000"/>
        </w:rPr>
        <w:t>Signed by the Headteacher</w:t>
      </w:r>
      <w:r>
        <w:rPr>
          <w:color w:val="000000"/>
        </w:rPr>
        <w:tab/>
        <w:t>……………Mark Farrell………………………………………</w:t>
      </w:r>
    </w:p>
    <w:p w:rsidR="00B12E00" w:rsidRDefault="00B12E00">
      <w:pPr>
        <w:tabs>
          <w:tab w:val="left" w:pos="-720"/>
        </w:tabs>
        <w:ind w:left="720" w:right="-54" w:hanging="720"/>
        <w:rPr>
          <w:color w:val="000000"/>
        </w:rPr>
      </w:pPr>
    </w:p>
    <w:p w:rsidR="00B12E00" w:rsidRDefault="00DD7401">
      <w:pPr>
        <w:tabs>
          <w:tab w:val="left" w:pos="-720"/>
        </w:tabs>
        <w:ind w:left="720" w:right="-54" w:hanging="720"/>
        <w:rPr>
          <w:color w:val="000000"/>
        </w:rPr>
      </w:pPr>
      <w:r>
        <w:rPr>
          <w:color w:val="000000"/>
        </w:rPr>
        <w:t xml:space="preserve">Chair of Governors </w:t>
      </w:r>
      <w:r>
        <w:rPr>
          <w:color w:val="000000"/>
        </w:rPr>
        <w:tab/>
      </w:r>
      <w:r>
        <w:rPr>
          <w:color w:val="000000"/>
        </w:rPr>
        <w:tab/>
      </w:r>
      <w:r>
        <w:rPr>
          <w:color w:val="000000"/>
        </w:rPr>
        <w:tab/>
        <w:t>………</w:t>
      </w:r>
      <w:r>
        <w:t>Joe Gilbert</w:t>
      </w:r>
      <w:r>
        <w:rPr>
          <w:color w:val="000000"/>
        </w:rPr>
        <w:t>……………………………………</w:t>
      </w:r>
    </w:p>
    <w:p w:rsidR="00B12E00" w:rsidRDefault="00B12E00">
      <w:pPr>
        <w:tabs>
          <w:tab w:val="left" w:pos="-720"/>
        </w:tabs>
        <w:ind w:left="720" w:right="-54" w:hanging="720"/>
        <w:rPr>
          <w:color w:val="000000"/>
        </w:rPr>
      </w:pPr>
    </w:p>
    <w:p w:rsidR="00B12E00" w:rsidRDefault="00DD7401">
      <w:pPr>
        <w:tabs>
          <w:tab w:val="left" w:pos="-720"/>
        </w:tabs>
        <w:ind w:left="720" w:right="-54" w:hanging="720"/>
        <w:rPr>
          <w:color w:val="000000"/>
        </w:rPr>
      </w:pPr>
      <w:r>
        <w:rPr>
          <w:color w:val="000000"/>
        </w:rPr>
        <w:t>Designated Safeguarding Lead</w:t>
      </w:r>
      <w:r>
        <w:rPr>
          <w:color w:val="000000"/>
        </w:rPr>
        <w:tab/>
        <w:t>…………</w:t>
      </w:r>
      <w:r>
        <w:t>Mark Farrell</w:t>
      </w:r>
      <w:r>
        <w:rPr>
          <w:color w:val="000000"/>
        </w:rPr>
        <w:t>………………………………………</w:t>
      </w:r>
    </w:p>
    <w:p w:rsidR="00B12E00" w:rsidRDefault="00DD7401">
      <w:pPr>
        <w:tabs>
          <w:tab w:val="left" w:pos="-720"/>
        </w:tabs>
        <w:ind w:left="720" w:right="-54" w:hanging="720"/>
        <w:rPr>
          <w:color w:val="000000"/>
        </w:rPr>
      </w:pPr>
      <w:r>
        <w:rPr>
          <w:color w:val="000000"/>
        </w:rPr>
        <w:t>(if appropriate).</w:t>
      </w:r>
    </w:p>
    <w:p w:rsidR="00B12E00" w:rsidRDefault="00B12E00">
      <w:pPr>
        <w:pBdr>
          <w:top w:val="nil"/>
          <w:left w:val="nil"/>
          <w:bottom w:val="nil"/>
          <w:right w:val="nil"/>
          <w:between w:val="nil"/>
        </w:pBdr>
        <w:ind w:right="-54" w:firstLine="720"/>
        <w:rPr>
          <w:color w:val="000000"/>
        </w:rPr>
      </w:pPr>
    </w:p>
    <w:p w:rsidR="00B12E00" w:rsidRDefault="00B12E00">
      <w:pPr>
        <w:pBdr>
          <w:top w:val="nil"/>
          <w:left w:val="nil"/>
          <w:bottom w:val="nil"/>
          <w:right w:val="nil"/>
          <w:between w:val="nil"/>
        </w:pBdr>
        <w:ind w:right="-54" w:firstLine="720"/>
        <w:rPr>
          <w:color w:val="000000"/>
        </w:rPr>
      </w:pPr>
    </w:p>
    <w:p w:rsidR="00B12E00" w:rsidRDefault="00DD7401">
      <w:pPr>
        <w:pBdr>
          <w:top w:val="nil"/>
          <w:left w:val="nil"/>
          <w:bottom w:val="nil"/>
          <w:right w:val="nil"/>
          <w:between w:val="nil"/>
        </w:pBdr>
        <w:ind w:right="-54" w:firstLine="720"/>
        <w:rPr>
          <w:i/>
          <w:color w:val="000000"/>
        </w:rPr>
      </w:pPr>
      <w:r>
        <w:br w:type="page"/>
      </w:r>
      <w:r>
        <w:rPr>
          <w:color w:val="000000"/>
        </w:rPr>
        <w:lastRenderedPageBreak/>
        <w:t>This policy links to our:</w:t>
      </w:r>
    </w:p>
    <w:p w:rsidR="00B12E00" w:rsidRDefault="00B12E00">
      <w:pPr>
        <w:tabs>
          <w:tab w:val="left" w:pos="-720"/>
        </w:tabs>
        <w:ind w:right="-54"/>
        <w:rPr>
          <w:color w:val="000000"/>
        </w:rPr>
      </w:pPr>
    </w:p>
    <w:p w:rsidR="00B12E00" w:rsidRDefault="00DD7401">
      <w:pPr>
        <w:tabs>
          <w:tab w:val="left" w:pos="-720"/>
        </w:tabs>
        <w:ind w:left="720" w:right="-54" w:hanging="720"/>
        <w:rPr>
          <w:color w:val="000000"/>
        </w:rPr>
      </w:pPr>
      <w:r>
        <w:rPr>
          <w:color w:val="000000"/>
        </w:rPr>
        <w:tab/>
        <w:t>Anti-bullying policy</w:t>
      </w:r>
    </w:p>
    <w:p w:rsidR="00B12E00" w:rsidRDefault="00DD7401">
      <w:pPr>
        <w:tabs>
          <w:tab w:val="left" w:pos="-720"/>
        </w:tabs>
        <w:ind w:left="720" w:right="-54" w:hanging="720"/>
        <w:rPr>
          <w:color w:val="000000"/>
        </w:rPr>
      </w:pPr>
      <w:r>
        <w:rPr>
          <w:color w:val="000000"/>
        </w:rPr>
        <w:tab/>
        <w:t xml:space="preserve">Attendance policy (including </w:t>
      </w:r>
      <w:r>
        <w:t>Children who are absent from</w:t>
      </w:r>
      <w:r>
        <w:rPr>
          <w:color w:val="FF0000"/>
        </w:rPr>
        <w:t xml:space="preserve"> </w:t>
      </w:r>
      <w:r>
        <w:rPr>
          <w:color w:val="000000"/>
        </w:rPr>
        <w:t>Education)</w:t>
      </w:r>
    </w:p>
    <w:p w:rsidR="00B12E00" w:rsidRDefault="00DD7401">
      <w:pPr>
        <w:tabs>
          <w:tab w:val="left" w:pos="-720"/>
        </w:tabs>
        <w:ind w:left="720" w:right="-54" w:hanging="720"/>
        <w:rPr>
          <w:color w:val="000000"/>
        </w:rPr>
      </w:pPr>
      <w:r>
        <w:rPr>
          <w:color w:val="000000"/>
        </w:rPr>
        <w:tab/>
        <w:t>Behaviour policy</w:t>
      </w:r>
    </w:p>
    <w:p w:rsidR="00B12E00" w:rsidRDefault="00DD7401">
      <w:pPr>
        <w:tabs>
          <w:tab w:val="left" w:pos="-720"/>
        </w:tabs>
        <w:ind w:left="720" w:right="-54" w:hanging="720"/>
        <w:rPr>
          <w:color w:val="000000"/>
        </w:rPr>
      </w:pPr>
      <w:r>
        <w:rPr>
          <w:color w:val="000000"/>
        </w:rPr>
        <w:tab/>
        <w:t>Complaints policy</w:t>
      </w:r>
    </w:p>
    <w:p w:rsidR="00B12E00" w:rsidRDefault="00DD7401">
      <w:pPr>
        <w:tabs>
          <w:tab w:val="left" w:pos="-720"/>
        </w:tabs>
        <w:ind w:left="720" w:right="-54" w:hanging="720"/>
        <w:rPr>
          <w:color w:val="000000"/>
        </w:rPr>
      </w:pPr>
      <w:r>
        <w:rPr>
          <w:color w:val="000000"/>
        </w:rPr>
        <w:tab/>
        <w:t>Critical Incident plan</w:t>
      </w:r>
    </w:p>
    <w:p w:rsidR="00B12E00" w:rsidRDefault="00DD7401">
      <w:pPr>
        <w:tabs>
          <w:tab w:val="left" w:pos="-720"/>
        </w:tabs>
        <w:ind w:left="720" w:right="-54" w:hanging="720"/>
        <w:rPr>
          <w:color w:val="000000"/>
        </w:rPr>
      </w:pPr>
      <w:r>
        <w:rPr>
          <w:color w:val="000000"/>
        </w:rPr>
        <w:tab/>
        <w:t>Equality policy</w:t>
      </w:r>
    </w:p>
    <w:p w:rsidR="00B12E00" w:rsidRDefault="00DD7401">
      <w:pPr>
        <w:tabs>
          <w:tab w:val="left" w:pos="-720"/>
        </w:tabs>
        <w:ind w:left="720" w:right="-54" w:hanging="720"/>
        <w:rPr>
          <w:color w:val="000000"/>
        </w:rPr>
      </w:pPr>
      <w:r>
        <w:rPr>
          <w:color w:val="000000"/>
        </w:rPr>
        <w:tab/>
        <w:t>First Aid policy/</w:t>
      </w:r>
    </w:p>
    <w:p w:rsidR="00B12E00" w:rsidRDefault="00DD7401">
      <w:pPr>
        <w:pBdr>
          <w:top w:val="nil"/>
          <w:left w:val="nil"/>
          <w:bottom w:val="nil"/>
          <w:right w:val="nil"/>
          <w:between w:val="nil"/>
        </w:pBdr>
        <w:ind w:right="-54"/>
        <w:rPr>
          <w:color w:val="000000"/>
        </w:rPr>
      </w:pPr>
      <w:r>
        <w:rPr>
          <w:color w:val="000000"/>
        </w:rPr>
        <w:tab/>
        <w:t>Health and Safety policy</w:t>
      </w:r>
    </w:p>
    <w:p w:rsidR="00B12E00" w:rsidRDefault="00DD7401">
      <w:pPr>
        <w:pBdr>
          <w:top w:val="nil"/>
          <w:left w:val="nil"/>
          <w:bottom w:val="nil"/>
          <w:right w:val="nil"/>
          <w:between w:val="nil"/>
        </w:pBdr>
        <w:ind w:right="-54"/>
        <w:rPr>
          <w:color w:val="000000"/>
        </w:rPr>
      </w:pPr>
      <w:r>
        <w:rPr>
          <w:color w:val="000000"/>
        </w:rPr>
        <w:tab/>
        <w:t>Intimate Care policy</w:t>
      </w:r>
    </w:p>
    <w:p w:rsidR="00B12E00" w:rsidRDefault="00DD7401">
      <w:pPr>
        <w:pBdr>
          <w:top w:val="nil"/>
          <w:left w:val="nil"/>
          <w:bottom w:val="nil"/>
          <w:right w:val="nil"/>
          <w:between w:val="nil"/>
        </w:pBdr>
        <w:ind w:right="-54"/>
        <w:rPr>
          <w:color w:val="000000"/>
        </w:rPr>
      </w:pPr>
      <w:r>
        <w:rPr>
          <w:color w:val="000000"/>
        </w:rPr>
        <w:tab/>
        <w:t>Lone Working policy</w:t>
      </w:r>
    </w:p>
    <w:p w:rsidR="00B12E00" w:rsidRDefault="00DD7401">
      <w:pPr>
        <w:tabs>
          <w:tab w:val="left" w:pos="-720"/>
        </w:tabs>
        <w:ind w:left="720" w:right="-54" w:hanging="720"/>
        <w:rPr>
          <w:color w:val="000000"/>
        </w:rPr>
      </w:pPr>
      <w:r>
        <w:rPr>
          <w:color w:val="000000"/>
        </w:rPr>
        <w:tab/>
        <w:t>Online Safety and Acceptable Use policy</w:t>
      </w:r>
    </w:p>
    <w:p w:rsidR="00B12E00" w:rsidRDefault="00DD7401">
      <w:pPr>
        <w:tabs>
          <w:tab w:val="left" w:pos="-720"/>
        </w:tabs>
        <w:ind w:left="720" w:right="-54" w:hanging="720"/>
        <w:rPr>
          <w:color w:val="000000"/>
        </w:rPr>
      </w:pPr>
      <w:r>
        <w:rPr>
          <w:color w:val="000000"/>
        </w:rPr>
        <w:tab/>
        <w:t>Physical Intervention and/or Use of Reasonable Force policy</w:t>
      </w:r>
    </w:p>
    <w:p w:rsidR="00B12E00" w:rsidRDefault="00DD7401">
      <w:pPr>
        <w:tabs>
          <w:tab w:val="left" w:pos="-720"/>
        </w:tabs>
        <w:ind w:left="720" w:right="-54" w:hanging="720"/>
        <w:rPr>
          <w:color w:val="000000"/>
        </w:rPr>
      </w:pPr>
      <w:r>
        <w:rPr>
          <w:color w:val="000000"/>
        </w:rPr>
        <w:tab/>
        <w:t>Protocol for children not collected from school at the end of the school day/activity</w:t>
      </w:r>
    </w:p>
    <w:p w:rsidR="00B12E00" w:rsidRDefault="00DD7401">
      <w:pPr>
        <w:tabs>
          <w:tab w:val="left" w:pos="-720"/>
        </w:tabs>
        <w:ind w:left="720" w:right="-54" w:hanging="720"/>
      </w:pPr>
      <w:r>
        <w:rPr>
          <w:color w:val="000000"/>
        </w:rPr>
        <w:tab/>
      </w:r>
      <w:r>
        <w:t>Responding to Prejudice Related incidents policy</w:t>
      </w:r>
    </w:p>
    <w:p w:rsidR="00B12E00" w:rsidRDefault="00DD7401">
      <w:pPr>
        <w:tabs>
          <w:tab w:val="left" w:pos="-720"/>
        </w:tabs>
        <w:ind w:left="720" w:right="-54" w:hanging="720"/>
      </w:pPr>
      <w:r>
        <w:tab/>
        <w:t>Safer Recruitment policy</w:t>
      </w:r>
    </w:p>
    <w:p w:rsidR="00B12E00" w:rsidRDefault="00DD7401">
      <w:pPr>
        <w:pBdr>
          <w:top w:val="nil"/>
          <w:left w:val="nil"/>
          <w:bottom w:val="nil"/>
          <w:right w:val="nil"/>
          <w:between w:val="nil"/>
        </w:pBdr>
        <w:ind w:right="-54" w:firstLine="720"/>
        <w:rPr>
          <w:color w:val="000000"/>
        </w:rPr>
      </w:pPr>
      <w:r>
        <w:rPr>
          <w:color w:val="000000"/>
        </w:rPr>
        <w:t>Staff Code of Conduct/Safer Working Practice</w:t>
      </w:r>
    </w:p>
    <w:p w:rsidR="00B12E00" w:rsidRDefault="00DD7401">
      <w:pPr>
        <w:pBdr>
          <w:top w:val="nil"/>
          <w:left w:val="nil"/>
          <w:bottom w:val="nil"/>
          <w:right w:val="nil"/>
          <w:between w:val="nil"/>
        </w:pBdr>
        <w:ind w:right="-54" w:firstLine="720"/>
        <w:rPr>
          <w:color w:val="000000"/>
        </w:rPr>
      </w:pPr>
      <w:r>
        <w:rPr>
          <w:color w:val="000000"/>
        </w:rPr>
        <w:t>Staff Discipline and Grievance procedures</w:t>
      </w:r>
    </w:p>
    <w:p w:rsidR="00B12E00" w:rsidRDefault="00DD7401">
      <w:pPr>
        <w:pBdr>
          <w:top w:val="nil"/>
          <w:left w:val="nil"/>
          <w:bottom w:val="nil"/>
          <w:right w:val="nil"/>
          <w:between w:val="nil"/>
        </w:pBdr>
        <w:ind w:right="-54" w:firstLine="720"/>
        <w:rPr>
          <w:color w:val="000000"/>
        </w:rPr>
      </w:pPr>
      <w:r>
        <w:rPr>
          <w:color w:val="000000"/>
        </w:rPr>
        <w:t>Supporting Pupils with Medical Conditions policy</w:t>
      </w:r>
    </w:p>
    <w:p w:rsidR="00B12E00" w:rsidRDefault="00DD7401">
      <w:pPr>
        <w:pBdr>
          <w:top w:val="nil"/>
          <w:left w:val="nil"/>
          <w:bottom w:val="nil"/>
          <w:right w:val="nil"/>
          <w:between w:val="nil"/>
        </w:pBdr>
        <w:ind w:right="-54" w:firstLine="720"/>
        <w:rPr>
          <w:color w:val="000000"/>
        </w:rPr>
      </w:pPr>
      <w:r>
        <w:rPr>
          <w:color w:val="000000"/>
        </w:rPr>
        <w:t xml:space="preserve">Use of Mobile Phone and Other Smart Devices Policy </w:t>
      </w:r>
    </w:p>
    <w:p w:rsidR="00B12E00" w:rsidRDefault="00DD7401">
      <w:pPr>
        <w:pBdr>
          <w:top w:val="nil"/>
          <w:left w:val="nil"/>
          <w:bottom w:val="nil"/>
          <w:right w:val="nil"/>
          <w:between w:val="nil"/>
        </w:pBdr>
        <w:ind w:right="-54" w:firstLine="720"/>
        <w:rPr>
          <w:color w:val="000000"/>
        </w:rPr>
      </w:pPr>
      <w:r>
        <w:rPr>
          <w:color w:val="000000"/>
        </w:rPr>
        <w:t>Whistleblowing policy</w:t>
      </w:r>
    </w:p>
    <w:p w:rsidR="00B12E00" w:rsidRDefault="00DD7401">
      <w:pPr>
        <w:pStyle w:val="Heading3"/>
        <w:jc w:val="right"/>
        <w:rPr>
          <w:b/>
          <w:i w:val="0"/>
          <w:color w:val="000000"/>
        </w:rPr>
      </w:pPr>
      <w:r>
        <w:br w:type="page"/>
      </w:r>
      <w:r>
        <w:rPr>
          <w:b/>
          <w:i w:val="0"/>
          <w:color w:val="000000"/>
        </w:rPr>
        <w:lastRenderedPageBreak/>
        <w:t>Appendix A</w:t>
      </w:r>
    </w:p>
    <w:p w:rsidR="00B12E00" w:rsidRDefault="00B12E00">
      <w:pPr>
        <w:pStyle w:val="Heading3"/>
        <w:rPr>
          <w:b/>
          <w:i w:val="0"/>
          <w:color w:val="000000"/>
        </w:rPr>
      </w:pPr>
    </w:p>
    <w:p w:rsidR="00B12E00" w:rsidRDefault="00DD7401">
      <w:pPr>
        <w:pStyle w:val="Heading3"/>
        <w:rPr>
          <w:b/>
          <w:i w:val="0"/>
          <w:color w:val="FF0000"/>
          <w:sz w:val="40"/>
          <w:szCs w:val="40"/>
        </w:rPr>
      </w:pPr>
      <w:r>
        <w:rPr>
          <w:b/>
          <w:i w:val="0"/>
          <w:color w:val="000000"/>
          <w:sz w:val="40"/>
          <w:szCs w:val="40"/>
        </w:rPr>
        <w:t xml:space="preserve">Categories of </w:t>
      </w:r>
      <w:r>
        <w:rPr>
          <w:b/>
          <w:i w:val="0"/>
          <w:sz w:val="40"/>
          <w:szCs w:val="40"/>
        </w:rPr>
        <w:t>abuse, neglect and exploitation</w:t>
      </w:r>
    </w:p>
    <w:p w:rsidR="00B12E00" w:rsidRDefault="00B12E00">
      <w:pPr>
        <w:rPr>
          <w:color w:val="000000"/>
        </w:rPr>
      </w:pPr>
    </w:p>
    <w:p w:rsidR="00B12E00" w:rsidRDefault="00DD7401">
      <w:r>
        <w:rPr>
          <w:b/>
          <w:sz w:val="32"/>
          <w:szCs w:val="32"/>
          <w:u w:val="single"/>
        </w:rPr>
        <w:t>Abuse</w:t>
      </w:r>
      <w:r>
        <w:t xml:space="preserve"> 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w:t>
      </w:r>
    </w:p>
    <w:p w:rsidR="00B12E00" w:rsidRDefault="00B12E00"/>
    <w:p w:rsidR="00B12E00" w:rsidRDefault="00B12E00"/>
    <w:p w:rsidR="00B12E00" w:rsidRDefault="00DD7401">
      <w:pPr>
        <w:rPr>
          <w:color w:val="000000"/>
        </w:rPr>
      </w:pPr>
      <w:r>
        <w:rPr>
          <w:b/>
          <w:sz w:val="32"/>
          <w:szCs w:val="32"/>
          <w:u w:val="single"/>
        </w:rPr>
        <w:t>Physical Abuse</w:t>
      </w:r>
      <w:r>
        <w:t xml:space="preserve"> - may involve hitting, shaking, throwing, poisoning, burning or scalding</w:t>
      </w:r>
      <w:r>
        <w:rPr>
          <w:color w:val="000000"/>
        </w:rPr>
        <w:t>, drowning, suffocating, or otherwise causing physical harm to a child. Physical harm may also be caused when a parent or carer fabricates the symptoms of, or deliberately induces, illness in a child.</w:t>
      </w:r>
    </w:p>
    <w:p w:rsidR="00B12E00" w:rsidRDefault="00B12E00">
      <w:pPr>
        <w:rPr>
          <w:color w:val="000000"/>
        </w:rPr>
      </w:pPr>
    </w:p>
    <w:p w:rsidR="00B12E00" w:rsidRDefault="00B12E00">
      <w:pPr>
        <w:rPr>
          <w:color w:val="000000"/>
        </w:rPr>
      </w:pPr>
    </w:p>
    <w:p w:rsidR="00B12E00" w:rsidRDefault="00DD7401">
      <w:pPr>
        <w:pBdr>
          <w:top w:val="nil"/>
          <w:left w:val="nil"/>
          <w:bottom w:val="nil"/>
          <w:right w:val="nil"/>
          <w:between w:val="nil"/>
        </w:pBdr>
        <w:rPr>
          <w:color w:val="000000"/>
        </w:rPr>
      </w:pPr>
      <w:r>
        <w:rPr>
          <w:b/>
          <w:color w:val="000000"/>
          <w:sz w:val="32"/>
          <w:szCs w:val="32"/>
          <w:u w:val="single"/>
        </w:rPr>
        <w:t xml:space="preserve">Neglect </w:t>
      </w:r>
      <w:r>
        <w:rPr>
          <w:color w:val="000000"/>
        </w:rPr>
        <w:t>- persistent failure to meet a child’s basic physical and/or psychological needs, likely to result in the serious impairment of the child’s health or development.</w:t>
      </w:r>
    </w:p>
    <w:p w:rsidR="00B12E00" w:rsidRDefault="00B12E00">
      <w:pPr>
        <w:rPr>
          <w:color w:val="000000"/>
        </w:rPr>
      </w:pPr>
    </w:p>
    <w:p w:rsidR="00B12E00" w:rsidRDefault="00DD7401">
      <w:pPr>
        <w:rPr>
          <w:color w:val="000000"/>
        </w:rPr>
      </w:pPr>
      <w:r>
        <w:rPr>
          <w:color w:val="000000"/>
        </w:rPr>
        <w:t>It may occur during pregnancy as a result of maternal substance misuse.</w:t>
      </w:r>
    </w:p>
    <w:p w:rsidR="00B12E00" w:rsidRDefault="00B12E00">
      <w:pPr>
        <w:rPr>
          <w:color w:val="000000"/>
        </w:rPr>
      </w:pPr>
    </w:p>
    <w:p w:rsidR="00B12E00" w:rsidRDefault="00DD7401">
      <w:pPr>
        <w:rPr>
          <w:color w:val="000000"/>
        </w:rPr>
      </w:pPr>
      <w:r>
        <w:rPr>
          <w:color w:val="000000"/>
        </w:rPr>
        <w:t>It may involve the neglect of or lack of responsiveness to a child’s basic emotional needs.</w:t>
      </w:r>
    </w:p>
    <w:p w:rsidR="00B12E00" w:rsidRDefault="00B12E00">
      <w:pPr>
        <w:rPr>
          <w:color w:val="000000"/>
        </w:rPr>
      </w:pPr>
    </w:p>
    <w:p w:rsidR="00B12E00" w:rsidRDefault="00DD7401">
      <w:pPr>
        <w:rPr>
          <w:color w:val="000000"/>
        </w:rPr>
      </w:pPr>
      <w:r>
        <w:rPr>
          <w:color w:val="000000"/>
        </w:rPr>
        <w:t>It also includes parents or carers failing to:</w:t>
      </w:r>
    </w:p>
    <w:p w:rsidR="00B12E00" w:rsidRDefault="00B12E00">
      <w:pPr>
        <w:rPr>
          <w:color w:val="000000"/>
        </w:rPr>
      </w:pPr>
    </w:p>
    <w:p w:rsidR="00B12E00" w:rsidRDefault="00DD7401">
      <w:pPr>
        <w:numPr>
          <w:ilvl w:val="0"/>
          <w:numId w:val="17"/>
        </w:numPr>
        <w:rPr>
          <w:color w:val="000000"/>
        </w:rPr>
      </w:pPr>
      <w:r>
        <w:rPr>
          <w:color w:val="000000"/>
        </w:rPr>
        <w:t>Provide adequate food, clothing and shelter including exclusion from home or abandonment</w:t>
      </w:r>
    </w:p>
    <w:p w:rsidR="00B12E00" w:rsidRDefault="00DD7401">
      <w:pPr>
        <w:numPr>
          <w:ilvl w:val="0"/>
          <w:numId w:val="17"/>
        </w:numPr>
        <w:rPr>
          <w:color w:val="000000"/>
        </w:rPr>
      </w:pPr>
      <w:r>
        <w:rPr>
          <w:color w:val="000000"/>
        </w:rPr>
        <w:t>Protect a child from physical and emotional harm or danger</w:t>
      </w:r>
    </w:p>
    <w:p w:rsidR="00B12E00" w:rsidRDefault="00DD7401">
      <w:pPr>
        <w:numPr>
          <w:ilvl w:val="0"/>
          <w:numId w:val="17"/>
        </w:numPr>
        <w:rPr>
          <w:color w:val="000000"/>
        </w:rPr>
      </w:pPr>
      <w:r>
        <w:rPr>
          <w:color w:val="000000"/>
        </w:rPr>
        <w:t>Ensure adequate supervision including the use of inadequate care-givers</w:t>
      </w:r>
    </w:p>
    <w:p w:rsidR="00B12E00" w:rsidRDefault="00DD7401">
      <w:pPr>
        <w:numPr>
          <w:ilvl w:val="0"/>
          <w:numId w:val="17"/>
        </w:numPr>
        <w:rPr>
          <w:color w:val="000000"/>
        </w:rPr>
      </w:pPr>
      <w:r>
        <w:rPr>
          <w:color w:val="000000"/>
        </w:rPr>
        <w:t>Ensure access to appropriate medical care or treatment</w:t>
      </w:r>
    </w:p>
    <w:p w:rsidR="00B12E00" w:rsidRDefault="00DD7401">
      <w:pPr>
        <w:numPr>
          <w:ilvl w:val="0"/>
          <w:numId w:val="17"/>
        </w:numPr>
      </w:pPr>
      <w:r>
        <w:t>Provide suitable education</w:t>
      </w:r>
    </w:p>
    <w:p w:rsidR="00B12E00" w:rsidRDefault="00B12E00">
      <w:pPr>
        <w:rPr>
          <w:color w:val="000000"/>
        </w:rPr>
      </w:pPr>
    </w:p>
    <w:p w:rsidR="00B12E00" w:rsidRDefault="00B12E00">
      <w:pPr>
        <w:rPr>
          <w:color w:val="000000"/>
        </w:rPr>
      </w:pPr>
    </w:p>
    <w:p w:rsidR="00B12E00" w:rsidRDefault="00DD7401">
      <w:pPr>
        <w:rPr>
          <w:color w:val="000000"/>
        </w:rPr>
      </w:pPr>
      <w:r>
        <w:rPr>
          <w:b/>
          <w:color w:val="000000"/>
          <w:sz w:val="32"/>
          <w:szCs w:val="32"/>
          <w:u w:val="single"/>
        </w:rPr>
        <w:t>Emotional Abuse</w:t>
      </w:r>
      <w:r>
        <w:rPr>
          <w:color w:val="000000"/>
        </w:rPr>
        <w:t xml:space="preserve"> -</w:t>
      </w:r>
      <w:r>
        <w:rPr>
          <w:color w:val="000000"/>
          <w:sz w:val="22"/>
          <w:szCs w:val="22"/>
        </w:rPr>
        <w:t xml:space="preserve"> </w:t>
      </w:r>
      <w:r>
        <w:rPr>
          <w:color w:val="000000"/>
        </w:rPr>
        <w:t>Is the persistent emotional maltreatment so as to cause severe and adverse effects on a child’s emotional development.</w:t>
      </w:r>
    </w:p>
    <w:p w:rsidR="00B12E00" w:rsidRDefault="00B12E00">
      <w:pPr>
        <w:rPr>
          <w:color w:val="000000"/>
        </w:rPr>
      </w:pPr>
    </w:p>
    <w:p w:rsidR="00B12E00" w:rsidRDefault="00DD7401">
      <w:pPr>
        <w:rPr>
          <w:color w:val="000000"/>
        </w:rPr>
      </w:pPr>
      <w:r>
        <w:rPr>
          <w:color w:val="000000"/>
        </w:rPr>
        <w:t>It may involve conveying to a child that they are:</w:t>
      </w:r>
    </w:p>
    <w:p w:rsidR="00B12E00" w:rsidRDefault="00B12E00">
      <w:pPr>
        <w:rPr>
          <w:color w:val="000000"/>
        </w:rPr>
      </w:pPr>
    </w:p>
    <w:p w:rsidR="00B12E00" w:rsidRDefault="00DD7401">
      <w:pPr>
        <w:rPr>
          <w:color w:val="000000"/>
        </w:rPr>
      </w:pPr>
      <w:r>
        <w:rPr>
          <w:color w:val="000000"/>
        </w:rPr>
        <w:t>Worthless</w:t>
      </w:r>
    </w:p>
    <w:p w:rsidR="00B12E00" w:rsidRDefault="00DD7401">
      <w:pPr>
        <w:rPr>
          <w:color w:val="000000"/>
        </w:rPr>
      </w:pPr>
      <w:r>
        <w:rPr>
          <w:color w:val="000000"/>
        </w:rPr>
        <w:t>Unloved</w:t>
      </w:r>
    </w:p>
    <w:p w:rsidR="00B12E00" w:rsidRDefault="00DD7401">
      <w:pPr>
        <w:rPr>
          <w:color w:val="000000"/>
        </w:rPr>
      </w:pPr>
      <w:r>
        <w:rPr>
          <w:color w:val="000000"/>
        </w:rPr>
        <w:t>Inadequate</w:t>
      </w:r>
    </w:p>
    <w:p w:rsidR="00B12E00" w:rsidRDefault="00DD7401">
      <w:pPr>
        <w:numPr>
          <w:ilvl w:val="0"/>
          <w:numId w:val="20"/>
        </w:numPr>
        <w:rPr>
          <w:color w:val="000000"/>
        </w:rPr>
      </w:pPr>
      <w:r>
        <w:rPr>
          <w:color w:val="000000"/>
        </w:rPr>
        <w:t>Valued only insofar as they meet another persons needs</w:t>
      </w:r>
    </w:p>
    <w:p w:rsidR="00B12E00" w:rsidRDefault="00B12E00">
      <w:pPr>
        <w:rPr>
          <w:color w:val="000000"/>
        </w:rPr>
      </w:pPr>
    </w:p>
    <w:p w:rsidR="00B12E00" w:rsidRDefault="00DD7401">
      <w:pPr>
        <w:rPr>
          <w:color w:val="000000"/>
        </w:rPr>
      </w:pPr>
      <w:r>
        <w:rPr>
          <w:color w:val="000000"/>
        </w:rPr>
        <w:t>It may include:</w:t>
      </w:r>
    </w:p>
    <w:p w:rsidR="00B12E00" w:rsidRDefault="00B12E00">
      <w:pPr>
        <w:rPr>
          <w:color w:val="000000"/>
        </w:rPr>
      </w:pPr>
    </w:p>
    <w:p w:rsidR="00B12E00" w:rsidRDefault="00DD7401">
      <w:pPr>
        <w:numPr>
          <w:ilvl w:val="0"/>
          <w:numId w:val="24"/>
        </w:numPr>
        <w:rPr>
          <w:color w:val="000000"/>
        </w:rPr>
      </w:pPr>
      <w:r>
        <w:rPr>
          <w:color w:val="000000"/>
        </w:rPr>
        <w:lastRenderedPageBreak/>
        <w:t>not giving the child opportunities to express their views</w:t>
      </w:r>
    </w:p>
    <w:p w:rsidR="00B12E00" w:rsidRDefault="00DD7401">
      <w:pPr>
        <w:numPr>
          <w:ilvl w:val="0"/>
          <w:numId w:val="24"/>
        </w:numPr>
        <w:rPr>
          <w:color w:val="000000"/>
        </w:rPr>
      </w:pPr>
      <w:r>
        <w:rPr>
          <w:color w:val="000000"/>
        </w:rPr>
        <w:t>deliberately silencing them</w:t>
      </w:r>
    </w:p>
    <w:p w:rsidR="00B12E00" w:rsidRDefault="00DD7401">
      <w:pPr>
        <w:numPr>
          <w:ilvl w:val="0"/>
          <w:numId w:val="24"/>
        </w:numPr>
        <w:rPr>
          <w:color w:val="000000"/>
        </w:rPr>
      </w:pPr>
      <w:r>
        <w:rPr>
          <w:color w:val="000000"/>
        </w:rPr>
        <w:t>‘making fun’ of what they say or how they communicate</w:t>
      </w:r>
    </w:p>
    <w:p w:rsidR="00B12E00" w:rsidRDefault="00B12E00">
      <w:pPr>
        <w:ind w:left="360"/>
        <w:rPr>
          <w:color w:val="000000"/>
        </w:rPr>
      </w:pPr>
    </w:p>
    <w:p w:rsidR="00B12E00" w:rsidRDefault="00DD7401">
      <w:pPr>
        <w:rPr>
          <w:color w:val="000000"/>
        </w:rPr>
      </w:pPr>
      <w:r>
        <w:rPr>
          <w:color w:val="000000"/>
        </w:rPr>
        <w:t>It may also feature age or developmentally inappropriate expectations being imposed on children including:</w:t>
      </w:r>
    </w:p>
    <w:p w:rsidR="00B12E00" w:rsidRDefault="00B12E00">
      <w:pPr>
        <w:rPr>
          <w:color w:val="000000"/>
        </w:rPr>
      </w:pPr>
    </w:p>
    <w:p w:rsidR="00B12E00" w:rsidRDefault="00DD7401">
      <w:pPr>
        <w:numPr>
          <w:ilvl w:val="0"/>
          <w:numId w:val="23"/>
        </w:numPr>
        <w:ind w:hanging="360"/>
        <w:rPr>
          <w:color w:val="000000"/>
        </w:rPr>
      </w:pPr>
      <w:r>
        <w:rPr>
          <w:color w:val="000000"/>
        </w:rPr>
        <w:t>interactions that are beyond the child’s developmental capability</w:t>
      </w:r>
    </w:p>
    <w:p w:rsidR="00B12E00" w:rsidRDefault="00DD7401">
      <w:pPr>
        <w:numPr>
          <w:ilvl w:val="0"/>
          <w:numId w:val="23"/>
        </w:numPr>
        <w:ind w:hanging="360"/>
        <w:rPr>
          <w:color w:val="000000"/>
        </w:rPr>
      </w:pPr>
      <w:r>
        <w:rPr>
          <w:color w:val="000000"/>
        </w:rPr>
        <w:t>overprotection and limitation of exploration and learning</w:t>
      </w:r>
    </w:p>
    <w:p w:rsidR="00B12E00" w:rsidRDefault="00DD7401">
      <w:pPr>
        <w:numPr>
          <w:ilvl w:val="0"/>
          <w:numId w:val="23"/>
        </w:numPr>
        <w:ind w:hanging="360"/>
        <w:rPr>
          <w:color w:val="000000"/>
        </w:rPr>
      </w:pPr>
      <w:r>
        <w:rPr>
          <w:color w:val="000000"/>
        </w:rPr>
        <w:t>preventing participation in normal social interaction.</w:t>
      </w:r>
    </w:p>
    <w:p w:rsidR="00B12E00" w:rsidRDefault="00B12E00">
      <w:pPr>
        <w:rPr>
          <w:color w:val="000000"/>
        </w:rPr>
      </w:pPr>
    </w:p>
    <w:p w:rsidR="00B12E00" w:rsidRDefault="00B12E00">
      <w:pPr>
        <w:rPr>
          <w:color w:val="000000"/>
        </w:rPr>
      </w:pPr>
    </w:p>
    <w:p w:rsidR="00B12E00" w:rsidRDefault="00DD7401">
      <w:pPr>
        <w:rPr>
          <w:color w:val="000000"/>
        </w:rPr>
      </w:pPr>
      <w:r>
        <w:rPr>
          <w:color w:val="000000"/>
        </w:rPr>
        <w:t>It may involve:</w:t>
      </w:r>
    </w:p>
    <w:p w:rsidR="00B12E00" w:rsidRDefault="00B12E00">
      <w:pPr>
        <w:rPr>
          <w:color w:val="000000"/>
        </w:rPr>
      </w:pPr>
    </w:p>
    <w:p w:rsidR="00B12E00" w:rsidRDefault="00DD7401">
      <w:pPr>
        <w:numPr>
          <w:ilvl w:val="0"/>
          <w:numId w:val="21"/>
        </w:numPr>
        <w:rPr>
          <w:color w:val="000000"/>
        </w:rPr>
      </w:pPr>
      <w:r>
        <w:rPr>
          <w:color w:val="000000"/>
        </w:rPr>
        <w:t xml:space="preserve">Seeing or hearing the ill-treatment of another </w:t>
      </w:r>
    </w:p>
    <w:p w:rsidR="00B12E00" w:rsidRDefault="00DD7401">
      <w:pPr>
        <w:numPr>
          <w:ilvl w:val="0"/>
          <w:numId w:val="21"/>
        </w:numPr>
        <w:rPr>
          <w:color w:val="000000"/>
        </w:rPr>
      </w:pPr>
      <w:r>
        <w:rPr>
          <w:color w:val="000000"/>
        </w:rPr>
        <w:t>Serious bullying (including cyberbullying) causing children frequently to feel frightened or in danger</w:t>
      </w:r>
    </w:p>
    <w:p w:rsidR="00B12E00" w:rsidRDefault="00DD7401">
      <w:pPr>
        <w:rPr>
          <w:color w:val="000000"/>
        </w:rPr>
      </w:pPr>
      <w:r>
        <w:rPr>
          <w:color w:val="000000"/>
        </w:rPr>
        <w:t>The exploitation or corruption of children</w:t>
      </w:r>
    </w:p>
    <w:p w:rsidR="00B12E00" w:rsidRDefault="00B12E00">
      <w:pPr>
        <w:rPr>
          <w:color w:val="000000"/>
        </w:rPr>
      </w:pPr>
    </w:p>
    <w:p w:rsidR="00B12E00" w:rsidRDefault="00DD7401">
      <w:pPr>
        <w:pBdr>
          <w:top w:val="nil"/>
          <w:left w:val="nil"/>
          <w:bottom w:val="nil"/>
          <w:right w:val="nil"/>
          <w:between w:val="nil"/>
        </w:pBdr>
        <w:tabs>
          <w:tab w:val="left" w:pos="0"/>
        </w:tabs>
        <w:rPr>
          <w:color w:val="000000"/>
        </w:rPr>
      </w:pPr>
      <w:r>
        <w:rPr>
          <w:color w:val="000000"/>
        </w:rPr>
        <w:t xml:space="preserve">Some level of emotional abuse is involved in all types of maltreatment although it may </w:t>
      </w:r>
    </w:p>
    <w:p w:rsidR="00B12E00" w:rsidRDefault="00DD7401">
      <w:pPr>
        <w:pBdr>
          <w:top w:val="nil"/>
          <w:left w:val="nil"/>
          <w:bottom w:val="nil"/>
          <w:right w:val="nil"/>
          <w:between w:val="nil"/>
        </w:pBdr>
        <w:tabs>
          <w:tab w:val="left" w:pos="0"/>
          <w:tab w:val="left" w:pos="180"/>
        </w:tabs>
        <w:rPr>
          <w:color w:val="000000"/>
        </w:rPr>
      </w:pPr>
      <w:r>
        <w:rPr>
          <w:color w:val="000000"/>
        </w:rPr>
        <w:t>occur alone</w:t>
      </w:r>
    </w:p>
    <w:p w:rsidR="00B12E00" w:rsidRDefault="00B12E00">
      <w:pPr>
        <w:rPr>
          <w:color w:val="000000"/>
        </w:rPr>
      </w:pPr>
    </w:p>
    <w:p w:rsidR="00B12E00" w:rsidRDefault="00B12E00">
      <w:pPr>
        <w:pStyle w:val="Heading2"/>
        <w:rPr>
          <w:color w:val="000000"/>
        </w:rPr>
      </w:pPr>
    </w:p>
    <w:p w:rsidR="00B12E00" w:rsidRDefault="00DD7401">
      <w:pPr>
        <w:rPr>
          <w:color w:val="000000"/>
        </w:rPr>
      </w:pPr>
      <w:r>
        <w:rPr>
          <w:b/>
          <w:color w:val="000000"/>
          <w:sz w:val="32"/>
          <w:szCs w:val="32"/>
        </w:rPr>
        <w:t>Sexual Abuse</w:t>
      </w:r>
      <w:r>
        <w:rPr>
          <w:b/>
          <w:color w:val="000000"/>
        </w:rPr>
        <w:t xml:space="preserve"> </w:t>
      </w:r>
      <w:r>
        <w:rPr>
          <w:color w:val="000000"/>
        </w:rPr>
        <w:t xml:space="preserve">– involves forcing or enticing a child or young person to take part in sexual activities, not necessarily involving a high level of violence, whether or not the child is aware of what is happening. </w:t>
      </w:r>
    </w:p>
    <w:p w:rsidR="00B12E00" w:rsidRDefault="00B12E00">
      <w:pPr>
        <w:rPr>
          <w:color w:val="000000"/>
        </w:rPr>
      </w:pPr>
    </w:p>
    <w:p w:rsidR="00B12E00" w:rsidRDefault="00DD7401">
      <w:pPr>
        <w:rPr>
          <w:color w:val="000000"/>
        </w:rPr>
      </w:pPr>
      <w:r>
        <w:rPr>
          <w:color w:val="000000"/>
        </w:rPr>
        <w:t>This may involve:</w:t>
      </w:r>
    </w:p>
    <w:p w:rsidR="00B12E00" w:rsidRDefault="00B12E00">
      <w:pPr>
        <w:rPr>
          <w:color w:val="000000"/>
        </w:rPr>
      </w:pPr>
    </w:p>
    <w:p w:rsidR="00B12E00" w:rsidRDefault="00DD7401">
      <w:pPr>
        <w:numPr>
          <w:ilvl w:val="0"/>
          <w:numId w:val="22"/>
        </w:numPr>
        <w:rPr>
          <w:color w:val="000000"/>
        </w:rPr>
      </w:pPr>
      <w:r>
        <w:rPr>
          <w:color w:val="000000"/>
        </w:rPr>
        <w:t>physical contact including assault by penetration (e.g. rape or oral sex)</w:t>
      </w:r>
    </w:p>
    <w:p w:rsidR="00B12E00" w:rsidRDefault="00DD7401">
      <w:pPr>
        <w:numPr>
          <w:ilvl w:val="0"/>
          <w:numId w:val="22"/>
        </w:numPr>
        <w:pBdr>
          <w:top w:val="nil"/>
          <w:left w:val="nil"/>
          <w:bottom w:val="nil"/>
          <w:right w:val="nil"/>
          <w:between w:val="nil"/>
        </w:pBdr>
        <w:tabs>
          <w:tab w:val="left" w:pos="1080"/>
        </w:tabs>
        <w:rPr>
          <w:color w:val="000000"/>
        </w:rPr>
      </w:pPr>
      <w:r>
        <w:rPr>
          <w:color w:val="000000"/>
        </w:rPr>
        <w:t>non-penetrative acts</w:t>
      </w:r>
      <w:r>
        <w:rPr>
          <w:color w:val="000000"/>
          <w:sz w:val="22"/>
          <w:szCs w:val="22"/>
        </w:rPr>
        <w:t xml:space="preserve"> </w:t>
      </w:r>
      <w:r>
        <w:rPr>
          <w:color w:val="000000"/>
        </w:rPr>
        <w:t>such as masturbation, kissing, rubbing and touching outside of clothing</w:t>
      </w:r>
    </w:p>
    <w:p w:rsidR="00B12E00" w:rsidRDefault="00DD7401">
      <w:pPr>
        <w:numPr>
          <w:ilvl w:val="0"/>
          <w:numId w:val="22"/>
        </w:numPr>
        <w:pBdr>
          <w:top w:val="nil"/>
          <w:left w:val="nil"/>
          <w:bottom w:val="nil"/>
          <w:right w:val="nil"/>
          <w:between w:val="nil"/>
        </w:pBdr>
        <w:tabs>
          <w:tab w:val="left" w:pos="1080"/>
        </w:tabs>
        <w:rPr>
          <w:color w:val="000000"/>
        </w:rPr>
      </w:pPr>
      <w:r>
        <w:rPr>
          <w:color w:val="000000"/>
        </w:rPr>
        <w:t>non-contact activities involving:</w:t>
      </w:r>
    </w:p>
    <w:p w:rsidR="00B12E00" w:rsidRDefault="00DD7401">
      <w:pPr>
        <w:numPr>
          <w:ilvl w:val="0"/>
          <w:numId w:val="22"/>
        </w:numPr>
        <w:pBdr>
          <w:top w:val="nil"/>
          <w:left w:val="nil"/>
          <w:bottom w:val="nil"/>
          <w:right w:val="nil"/>
          <w:between w:val="nil"/>
        </w:pBdr>
        <w:tabs>
          <w:tab w:val="left" w:pos="1080"/>
        </w:tabs>
        <w:ind w:firstLine="0"/>
        <w:rPr>
          <w:color w:val="000000"/>
        </w:rPr>
      </w:pPr>
      <w:r>
        <w:rPr>
          <w:color w:val="000000"/>
        </w:rPr>
        <w:t>children in looking at, or in the production of, sexual images,</w:t>
      </w:r>
    </w:p>
    <w:p w:rsidR="00B12E00" w:rsidRDefault="00DD7401">
      <w:pPr>
        <w:numPr>
          <w:ilvl w:val="0"/>
          <w:numId w:val="22"/>
        </w:numPr>
        <w:pBdr>
          <w:top w:val="nil"/>
          <w:left w:val="nil"/>
          <w:bottom w:val="nil"/>
          <w:right w:val="nil"/>
          <w:between w:val="nil"/>
        </w:pBdr>
        <w:tabs>
          <w:tab w:val="left" w:pos="1080"/>
        </w:tabs>
        <w:ind w:firstLine="0"/>
        <w:rPr>
          <w:color w:val="000000"/>
        </w:rPr>
      </w:pPr>
      <w:r>
        <w:rPr>
          <w:color w:val="000000"/>
        </w:rPr>
        <w:t>children in watching sexual activities</w:t>
      </w:r>
    </w:p>
    <w:p w:rsidR="00B12E00" w:rsidRDefault="00DD7401">
      <w:pPr>
        <w:numPr>
          <w:ilvl w:val="0"/>
          <w:numId w:val="22"/>
        </w:numPr>
        <w:pBdr>
          <w:top w:val="nil"/>
          <w:left w:val="nil"/>
          <w:bottom w:val="nil"/>
          <w:right w:val="nil"/>
          <w:between w:val="nil"/>
        </w:pBdr>
        <w:tabs>
          <w:tab w:val="left" w:pos="1080"/>
        </w:tabs>
        <w:ind w:firstLine="0"/>
        <w:rPr>
          <w:color w:val="000000"/>
        </w:rPr>
      </w:pPr>
      <w:r>
        <w:rPr>
          <w:color w:val="000000"/>
        </w:rPr>
        <w:t>or encouraging children to behave in sexually inappropriate ways</w:t>
      </w:r>
    </w:p>
    <w:p w:rsidR="00B12E00" w:rsidRDefault="00DD7401">
      <w:pPr>
        <w:numPr>
          <w:ilvl w:val="0"/>
          <w:numId w:val="22"/>
        </w:numPr>
        <w:pBdr>
          <w:top w:val="nil"/>
          <w:left w:val="nil"/>
          <w:bottom w:val="nil"/>
          <w:right w:val="nil"/>
          <w:between w:val="nil"/>
        </w:pBdr>
        <w:tabs>
          <w:tab w:val="left" w:pos="1080"/>
        </w:tabs>
        <w:ind w:firstLine="0"/>
        <w:rPr>
          <w:color w:val="000000"/>
        </w:rPr>
      </w:pPr>
      <w:r>
        <w:rPr>
          <w:color w:val="000000"/>
        </w:rPr>
        <w:t>grooming a child in preparation for abuse (including via the internet).</w:t>
      </w:r>
    </w:p>
    <w:p w:rsidR="00B12E00" w:rsidRDefault="00B12E00">
      <w:pPr>
        <w:pBdr>
          <w:top w:val="nil"/>
          <w:left w:val="nil"/>
          <w:bottom w:val="nil"/>
          <w:right w:val="nil"/>
          <w:between w:val="nil"/>
        </w:pBdr>
        <w:tabs>
          <w:tab w:val="left" w:pos="1080"/>
        </w:tabs>
        <w:ind w:left="720" w:hanging="360"/>
        <w:rPr>
          <w:color w:val="000000"/>
        </w:rPr>
      </w:pPr>
    </w:p>
    <w:p w:rsidR="00B12E00" w:rsidRDefault="00DD7401">
      <w:pPr>
        <w:rPr>
          <w:color w:val="000000"/>
        </w:rPr>
      </w:pPr>
      <w:r>
        <w:rPr>
          <w:color w:val="000000"/>
        </w:rPr>
        <w:t>Sexual abuse is not solely perpetrated by adult males.  Women can also commit acts of sexual abuse, as can other children.</w:t>
      </w:r>
    </w:p>
    <w:p w:rsidR="00B12E00" w:rsidRDefault="00B12E00">
      <w:pPr>
        <w:rPr>
          <w:color w:val="000000"/>
        </w:rPr>
      </w:pPr>
    </w:p>
    <w:p w:rsidR="00B12E00" w:rsidRDefault="00DD7401">
      <w:r>
        <w:rPr>
          <w:b/>
          <w:sz w:val="32"/>
          <w:szCs w:val="32"/>
        </w:rPr>
        <w:t xml:space="preserve">Child Criminal Exploitation </w:t>
      </w:r>
      <w:r>
        <w:rPr>
          <w:sz w:val="32"/>
          <w:szCs w:val="32"/>
        </w:rPr>
        <w:t xml:space="preserve">- </w:t>
      </w:r>
      <w:r>
        <w:t xml:space="preserve">Both Child Sexual Exploitation (CSE) and Child Criminal Exploitation (CCE)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w:t>
      </w:r>
      <w:r>
        <w:lastRenderedPageBreak/>
        <w:t>of violence. CSE and CCE can affect children, both male and female and can include children who have been moved (commonly referred to as trafficking) for the purpose of exploitation.</w:t>
      </w:r>
    </w:p>
    <w:p w:rsidR="00733029" w:rsidRDefault="00733029"/>
    <w:p w:rsidR="00733029" w:rsidRPr="00733029" w:rsidRDefault="00733029" w:rsidP="00733029">
      <w:pPr>
        <w:rPr>
          <w:rFonts w:eastAsia="Times New Roman"/>
          <w:lang w:val="en-GB"/>
        </w:rPr>
      </w:pPr>
      <w:r w:rsidRPr="00733029">
        <w:rPr>
          <w:rFonts w:eastAsia="Times New Roman"/>
          <w:b/>
          <w:bCs/>
          <w:sz w:val="32"/>
          <w:szCs w:val="32"/>
        </w:rPr>
        <w:t xml:space="preserve">Risks Outside the Home </w:t>
      </w:r>
      <w:r w:rsidRPr="00733029">
        <w:rPr>
          <w:rFonts w:eastAsia="Times New Roman"/>
          <w:sz w:val="32"/>
          <w:szCs w:val="32"/>
        </w:rPr>
        <w:t xml:space="preserve">- </w:t>
      </w:r>
      <w:r w:rsidRPr="00733029">
        <w:rPr>
          <w:rFonts w:eastAsia="Times New Roman"/>
          <w:lang w:val="en-GB"/>
        </w:rPr>
        <w:t>is an approach that considers children and young people’s experiences of significant harm beyond their families. The approach considers children and young people’s experiences being not only influenced by their family, but also by their peer network, wider community and society in general. These threats can take a variety of different forms, including: Exploitation by criminal gangs and organised crime groups; Children who go missing and trafficking; Online abuse; Sexual exploitation; Influences of extremism leading to radicalisation</w:t>
      </w:r>
    </w:p>
    <w:p w:rsidR="00733029" w:rsidRDefault="00733029"/>
    <w:p w:rsidR="00B12E00" w:rsidRDefault="00B12E00"/>
    <w:p w:rsidR="00B12E00" w:rsidRDefault="00B12E00">
      <w:pPr>
        <w:jc w:val="right"/>
        <w:rPr>
          <w:b/>
        </w:rPr>
      </w:pPr>
    </w:p>
    <w:p w:rsidR="00B12E00" w:rsidRDefault="00DD7401">
      <w:pPr>
        <w:jc w:val="right"/>
        <w:rPr>
          <w:b/>
          <w:color w:val="000000"/>
        </w:rPr>
      </w:pPr>
      <w:r>
        <w:br w:type="page"/>
      </w:r>
      <w:r>
        <w:rPr>
          <w:b/>
          <w:color w:val="000000"/>
        </w:rPr>
        <w:lastRenderedPageBreak/>
        <w:t>Appendix B</w:t>
      </w:r>
    </w:p>
    <w:p w:rsidR="00B12E00" w:rsidRDefault="00B12E00">
      <w:pPr>
        <w:rPr>
          <w:b/>
          <w:color w:val="000000"/>
          <w:sz w:val="32"/>
          <w:szCs w:val="32"/>
          <w:u w:val="single"/>
        </w:rPr>
      </w:pPr>
    </w:p>
    <w:p w:rsidR="00B12E00" w:rsidRDefault="00DD7401">
      <w:pPr>
        <w:rPr>
          <w:b/>
          <w:color w:val="000000"/>
          <w:sz w:val="32"/>
          <w:szCs w:val="32"/>
          <w:u w:val="single"/>
        </w:rPr>
      </w:pPr>
      <w:r>
        <w:rPr>
          <w:b/>
          <w:color w:val="000000"/>
          <w:sz w:val="32"/>
          <w:szCs w:val="32"/>
          <w:u w:val="single"/>
        </w:rPr>
        <w:t xml:space="preserve">Useful Contacts - Cambridgeshire </w:t>
      </w:r>
    </w:p>
    <w:p w:rsidR="00B12E00" w:rsidRDefault="00B12E00">
      <w:pPr>
        <w:rPr>
          <w:color w:val="000000"/>
        </w:rPr>
      </w:pPr>
    </w:p>
    <w:p w:rsidR="00B12E00" w:rsidRDefault="00DD7401">
      <w:pPr>
        <w:ind w:right="-334"/>
        <w:rPr>
          <w:color w:val="000000"/>
        </w:rPr>
      </w:pPr>
      <w:r>
        <w:rPr>
          <w:color w:val="000000"/>
        </w:rPr>
        <w:t>Education Safeguarding Team</w:t>
      </w:r>
      <w:r>
        <w:rPr>
          <w:color w:val="000000"/>
        </w:rPr>
        <w:tab/>
      </w:r>
      <w:r>
        <w:rPr>
          <w:color w:val="000000"/>
        </w:rPr>
        <w:tab/>
      </w:r>
      <w:r>
        <w:rPr>
          <w:color w:val="000000"/>
        </w:rPr>
        <w:tab/>
      </w:r>
      <w:r>
        <w:rPr>
          <w:color w:val="000000"/>
        </w:rPr>
        <w:tab/>
      </w:r>
      <w:r>
        <w:rPr>
          <w:color w:val="000000"/>
        </w:rPr>
        <w:tab/>
      </w:r>
      <w:hyperlink r:id="rId15">
        <w:r>
          <w:rPr>
            <w:color w:val="0000FF"/>
            <w:u w:val="single"/>
          </w:rPr>
          <w:t>ecps.general@cambridgeshire.gov.uk</w:t>
        </w:r>
      </w:hyperlink>
    </w:p>
    <w:p w:rsidR="00B12E00" w:rsidRDefault="00B12E00">
      <w:pPr>
        <w:ind w:right="-334"/>
        <w:rPr>
          <w:b/>
          <w:color w:val="000000"/>
          <w:u w:val="single"/>
        </w:rPr>
      </w:pPr>
    </w:p>
    <w:p w:rsidR="00B12E00" w:rsidRDefault="00DD7401">
      <w:pPr>
        <w:ind w:right="-334"/>
        <w:rPr>
          <w:color w:val="000000"/>
        </w:rPr>
      </w:pPr>
      <w:r>
        <w:rPr>
          <w:color w:val="000000"/>
        </w:rPr>
        <w:t>Education Safeguarding Manager – Sara Rogers</w:t>
      </w:r>
      <w:r>
        <w:rPr>
          <w:color w:val="000000"/>
        </w:rPr>
        <w:tab/>
      </w:r>
      <w:r>
        <w:rPr>
          <w:color w:val="000000"/>
        </w:rPr>
        <w:tab/>
      </w:r>
      <w:hyperlink r:id="rId16">
        <w:r>
          <w:rPr>
            <w:color w:val="0000FF"/>
            <w:u w:val="single"/>
          </w:rPr>
          <w:t>sara.rogers@cambridgeshire.gov.uk</w:t>
        </w:r>
      </w:hyperlink>
    </w:p>
    <w:p w:rsidR="00B12E00" w:rsidRDefault="00B12E00">
      <w:pPr>
        <w:ind w:right="-334"/>
        <w:rPr>
          <w:color w:val="000000"/>
        </w:rPr>
      </w:pPr>
    </w:p>
    <w:p w:rsidR="00B12E00" w:rsidRDefault="00DD7401">
      <w:pPr>
        <w:ind w:right="-334"/>
        <w:rPr>
          <w:color w:val="000000"/>
        </w:rPr>
      </w:pPr>
      <w:r>
        <w:rPr>
          <w:color w:val="000000"/>
        </w:rPr>
        <w:t xml:space="preserve">Early Help Hub (EHH) - </w:t>
      </w:r>
      <w:r>
        <w:t>Targeted Support Service</w:t>
      </w:r>
      <w:r>
        <w:rPr>
          <w:color w:val="FF0000"/>
        </w:rPr>
        <w:tab/>
      </w:r>
      <w:r>
        <w:rPr>
          <w:color w:val="FF0000"/>
        </w:rPr>
        <w:tab/>
      </w:r>
      <w:r>
        <w:rPr>
          <w:color w:val="FF0000"/>
        </w:rPr>
        <w:tab/>
      </w:r>
      <w:r>
        <w:rPr>
          <w:color w:val="FF0000"/>
        </w:rPr>
        <w:tab/>
      </w:r>
      <w:r>
        <w:rPr>
          <w:color w:val="000000"/>
        </w:rPr>
        <w:t>Tel: 01480 376666</w:t>
      </w:r>
    </w:p>
    <w:p w:rsidR="00B12E00" w:rsidRDefault="00DD7401">
      <w:pPr>
        <w:ind w:right="-334"/>
        <w:rPr>
          <w:color w:val="000000"/>
        </w:rPr>
      </w:pPr>
      <w:r>
        <w:rPr>
          <w:color w:val="000000"/>
        </w:rPr>
        <w:tab/>
      </w:r>
      <w:r>
        <w:rPr>
          <w:color w:val="000000"/>
        </w:rPr>
        <w:tab/>
      </w:r>
      <w:r>
        <w:rPr>
          <w:color w:val="000000"/>
        </w:rPr>
        <w:tab/>
      </w:r>
    </w:p>
    <w:p w:rsidR="00B12E00" w:rsidRDefault="00DD7401">
      <w:pPr>
        <w:ind w:right="-334"/>
        <w:rPr>
          <w:color w:val="000000"/>
        </w:rPr>
      </w:pPr>
      <w:r>
        <w:rPr>
          <w:color w:val="000000"/>
        </w:rPr>
        <w:t>Customer Service Centre – social care referrals</w:t>
      </w:r>
      <w:r>
        <w:rPr>
          <w:color w:val="000000"/>
        </w:rPr>
        <w:tab/>
      </w:r>
      <w:r>
        <w:rPr>
          <w:color w:val="000000"/>
        </w:rPr>
        <w:tab/>
      </w:r>
      <w:r>
        <w:rPr>
          <w:color w:val="000000"/>
        </w:rPr>
        <w:tab/>
        <w:t xml:space="preserve">         </w:t>
      </w:r>
      <w:r>
        <w:rPr>
          <w:color w:val="000000"/>
        </w:rPr>
        <w:tab/>
        <w:t>Tel: 0345 045 5203</w:t>
      </w:r>
    </w:p>
    <w:p w:rsidR="00B12E00" w:rsidRDefault="00DD7401">
      <w:pPr>
        <w:ind w:right="-334"/>
        <w:rPr>
          <w:color w:val="000000"/>
        </w:rPr>
      </w:pPr>
      <w:r>
        <w:rPr>
          <w:color w:val="000000"/>
        </w:rPr>
        <w:tab/>
      </w:r>
    </w:p>
    <w:p w:rsidR="00B12E00" w:rsidRDefault="00DD7401">
      <w:pPr>
        <w:pBdr>
          <w:top w:val="nil"/>
          <w:left w:val="nil"/>
          <w:bottom w:val="nil"/>
          <w:right w:val="nil"/>
          <w:between w:val="nil"/>
        </w:pBdr>
        <w:tabs>
          <w:tab w:val="center" w:pos="4320"/>
          <w:tab w:val="right" w:pos="8640"/>
        </w:tabs>
        <w:ind w:right="-334"/>
        <w:rPr>
          <w:color w:val="000000"/>
        </w:rPr>
      </w:pPr>
      <w:r>
        <w:rPr>
          <w:color w:val="000000"/>
        </w:rPr>
        <w:t>Emergency Duty Team (out of hours)</w:t>
      </w:r>
      <w:r>
        <w:rPr>
          <w:color w:val="000000"/>
        </w:rPr>
        <w:tab/>
      </w:r>
      <w:r>
        <w:rPr>
          <w:color w:val="000000"/>
        </w:rPr>
        <w:tab/>
      </w:r>
      <w:r>
        <w:rPr>
          <w:color w:val="000000"/>
        </w:rPr>
        <w:tab/>
        <w:t xml:space="preserve">    </w:t>
      </w:r>
      <w:r>
        <w:rPr>
          <w:color w:val="000000"/>
        </w:rPr>
        <w:tab/>
      </w:r>
      <w:r>
        <w:rPr>
          <w:color w:val="000000"/>
        </w:rPr>
        <w:tab/>
        <w:t xml:space="preserve">        </w:t>
      </w:r>
      <w:r>
        <w:rPr>
          <w:color w:val="000000"/>
        </w:rPr>
        <w:tab/>
        <w:t>Tel: 01733 234724</w:t>
      </w:r>
    </w:p>
    <w:p w:rsidR="00B12E00" w:rsidRDefault="00B12E00">
      <w:pPr>
        <w:pBdr>
          <w:top w:val="nil"/>
          <w:left w:val="nil"/>
          <w:bottom w:val="nil"/>
          <w:right w:val="nil"/>
          <w:between w:val="nil"/>
        </w:pBdr>
        <w:tabs>
          <w:tab w:val="center" w:pos="4320"/>
          <w:tab w:val="right" w:pos="8640"/>
        </w:tabs>
        <w:ind w:right="-334"/>
        <w:rPr>
          <w:color w:val="000000"/>
        </w:rPr>
      </w:pPr>
    </w:p>
    <w:p w:rsidR="00B12E00" w:rsidRDefault="00DD7401">
      <w:pPr>
        <w:pBdr>
          <w:top w:val="nil"/>
          <w:left w:val="nil"/>
          <w:bottom w:val="nil"/>
          <w:right w:val="nil"/>
          <w:between w:val="nil"/>
        </w:pBdr>
        <w:tabs>
          <w:tab w:val="center" w:pos="4320"/>
          <w:tab w:val="right" w:pos="8640"/>
        </w:tabs>
        <w:ind w:right="-334"/>
        <w:rPr>
          <w:color w:val="000000"/>
        </w:rPr>
      </w:pPr>
      <w:r>
        <w:rPr>
          <w:color w:val="000000"/>
        </w:rPr>
        <w:t>Police Child Abuse Investigation Unit</w:t>
      </w:r>
      <w:r>
        <w:rPr>
          <w:color w:val="000000"/>
        </w:rPr>
        <w:tab/>
      </w:r>
      <w:r>
        <w:rPr>
          <w:color w:val="000000"/>
        </w:rPr>
        <w:tab/>
      </w:r>
      <w:r>
        <w:rPr>
          <w:color w:val="000000"/>
        </w:rPr>
        <w:tab/>
      </w:r>
      <w:r>
        <w:rPr>
          <w:color w:val="000000"/>
        </w:rPr>
        <w:tab/>
      </w:r>
      <w:r>
        <w:rPr>
          <w:color w:val="000000"/>
        </w:rPr>
        <w:tab/>
        <w:t xml:space="preserve">         </w:t>
      </w:r>
      <w:r>
        <w:rPr>
          <w:color w:val="000000"/>
        </w:rPr>
        <w:tab/>
        <w:t>Tel: 101</w:t>
      </w:r>
    </w:p>
    <w:p w:rsidR="00B12E00" w:rsidRDefault="00B12E00">
      <w:pPr>
        <w:rPr>
          <w:color w:val="000000"/>
        </w:rPr>
      </w:pPr>
    </w:p>
    <w:p w:rsidR="00B12E00" w:rsidRDefault="00DD7401">
      <w:pPr>
        <w:pBdr>
          <w:top w:val="nil"/>
          <w:left w:val="nil"/>
          <w:bottom w:val="nil"/>
          <w:right w:val="nil"/>
          <w:between w:val="nil"/>
        </w:pBdr>
        <w:tabs>
          <w:tab w:val="center" w:pos="4320"/>
          <w:tab w:val="right" w:pos="8640"/>
        </w:tabs>
        <w:rPr>
          <w:color w:val="0000FF"/>
          <w:u w:val="single"/>
        </w:rPr>
      </w:pPr>
      <w:r>
        <w:rPr>
          <w:color w:val="000000"/>
        </w:rPr>
        <w:t>Local Authority Designated Officer (LADO)</w:t>
      </w:r>
      <w:r>
        <w:rPr>
          <w:color w:val="000000"/>
        </w:rPr>
        <w:tab/>
      </w:r>
      <w:r>
        <w:rPr>
          <w:color w:val="000000"/>
        </w:rPr>
        <w:tab/>
      </w:r>
      <w:r>
        <w:rPr>
          <w:color w:val="000000"/>
        </w:rPr>
        <w:tab/>
      </w:r>
      <w:hyperlink r:id="rId17">
        <w:r>
          <w:rPr>
            <w:color w:val="0000FF"/>
            <w:u w:val="single"/>
          </w:rPr>
          <w:t>lado@cambridgeshire.gov.uk</w:t>
        </w:r>
      </w:hyperlink>
    </w:p>
    <w:p w:rsidR="00B12E00" w:rsidRDefault="00B12E00">
      <w:pPr>
        <w:pBdr>
          <w:top w:val="nil"/>
          <w:left w:val="nil"/>
          <w:bottom w:val="nil"/>
          <w:right w:val="nil"/>
          <w:between w:val="nil"/>
        </w:pBdr>
        <w:tabs>
          <w:tab w:val="center" w:pos="4320"/>
          <w:tab w:val="right" w:pos="8640"/>
        </w:tabs>
        <w:rPr>
          <w:color w:val="000000"/>
        </w:rPr>
      </w:pPr>
    </w:p>
    <w:p w:rsidR="00B12E00" w:rsidRDefault="00DD7401">
      <w:pPr>
        <w:pBdr>
          <w:top w:val="nil"/>
          <w:left w:val="nil"/>
          <w:bottom w:val="nil"/>
          <w:right w:val="nil"/>
          <w:between w:val="nil"/>
        </w:pBdr>
        <w:tabs>
          <w:tab w:val="center" w:pos="4320"/>
          <w:tab w:val="right" w:pos="8640"/>
        </w:tabs>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r>
        <w:rPr>
          <w:color w:val="000000"/>
        </w:rPr>
        <w:tab/>
        <w:t>Tel: 01223 727967</w:t>
      </w:r>
    </w:p>
    <w:p w:rsidR="00B12E00" w:rsidRDefault="00DD7401">
      <w:pPr>
        <w:pBdr>
          <w:top w:val="nil"/>
          <w:left w:val="nil"/>
          <w:bottom w:val="nil"/>
          <w:right w:val="nil"/>
          <w:between w:val="nil"/>
        </w:pBdr>
        <w:tabs>
          <w:tab w:val="center" w:pos="4320"/>
          <w:tab w:val="right" w:pos="8640"/>
        </w:tabs>
        <w:rPr>
          <w:color w:val="000000"/>
        </w:rPr>
      </w:pPr>
      <w:r>
        <w:rPr>
          <w:color w:val="000000"/>
        </w:rPr>
        <w:tab/>
      </w:r>
      <w:r>
        <w:rPr>
          <w:color w:val="000000"/>
        </w:rPr>
        <w:tab/>
      </w:r>
      <w:r>
        <w:rPr>
          <w:color w:val="000000"/>
        </w:rPr>
        <w:tab/>
      </w:r>
      <w:r>
        <w:rPr>
          <w:color w:val="000000"/>
        </w:rPr>
        <w:tab/>
        <w:t xml:space="preserve"> </w:t>
      </w:r>
    </w:p>
    <w:p w:rsidR="00B12E00" w:rsidRDefault="00DD7401">
      <w:pPr>
        <w:pBdr>
          <w:top w:val="nil"/>
          <w:left w:val="nil"/>
          <w:bottom w:val="nil"/>
          <w:right w:val="nil"/>
          <w:between w:val="nil"/>
        </w:pBdr>
        <w:tabs>
          <w:tab w:val="center" w:pos="4320"/>
          <w:tab w:val="right" w:pos="8640"/>
        </w:tabs>
        <w:rPr>
          <w:color w:val="000000"/>
        </w:rPr>
      </w:pPr>
      <w:r>
        <w:rPr>
          <w:color w:val="000000"/>
        </w:rPr>
        <w:t>Senior Leadership Adviser – Phil Nash</w:t>
      </w:r>
      <w:r>
        <w:rPr>
          <w:color w:val="000000"/>
        </w:rPr>
        <w:tab/>
      </w:r>
      <w:r>
        <w:rPr>
          <w:color w:val="000000"/>
        </w:rPr>
        <w:tab/>
      </w:r>
      <w:r>
        <w:rPr>
          <w:color w:val="000000"/>
        </w:rPr>
        <w:tab/>
      </w:r>
      <w:r>
        <w:rPr>
          <w:color w:val="000000"/>
        </w:rPr>
        <w:tab/>
        <w:t xml:space="preserve">         </w:t>
      </w:r>
      <w:r>
        <w:rPr>
          <w:color w:val="000000"/>
        </w:rPr>
        <w:tab/>
      </w:r>
      <w:r>
        <w:rPr>
          <w:color w:val="000000"/>
        </w:rPr>
        <w:tab/>
        <w:t>Tel: 07920 270820</w:t>
      </w:r>
    </w:p>
    <w:p w:rsidR="00B12E00" w:rsidRDefault="00B12E00">
      <w:pPr>
        <w:pBdr>
          <w:top w:val="nil"/>
          <w:left w:val="nil"/>
          <w:bottom w:val="nil"/>
          <w:right w:val="nil"/>
          <w:between w:val="nil"/>
        </w:pBdr>
        <w:tabs>
          <w:tab w:val="center" w:pos="4320"/>
          <w:tab w:val="right" w:pos="8640"/>
        </w:tabs>
        <w:rPr>
          <w:color w:val="000000"/>
        </w:rPr>
      </w:pPr>
    </w:p>
    <w:p w:rsidR="00B12E00" w:rsidRDefault="00DD7401">
      <w:pPr>
        <w:pBdr>
          <w:top w:val="nil"/>
          <w:left w:val="nil"/>
          <w:bottom w:val="nil"/>
          <w:right w:val="nil"/>
          <w:between w:val="nil"/>
        </w:pBdr>
        <w:tabs>
          <w:tab w:val="center" w:pos="4320"/>
          <w:tab w:val="right" w:pos="8640"/>
        </w:tabs>
        <w:rPr>
          <w:color w:val="000000"/>
          <w:u w:val="single"/>
        </w:rPr>
      </w:pPr>
      <w:bookmarkStart w:id="1" w:name="_heading=h.30j0zll" w:colFirst="0" w:colLast="0"/>
      <w:bookmarkEnd w:id="1"/>
      <w:r>
        <w:rPr>
          <w:color w:val="000000"/>
        </w:rPr>
        <w:t>Prevent Officers</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hyperlink r:id="rId18">
        <w:r>
          <w:rPr>
            <w:color w:val="000000"/>
            <w:u w:val="single"/>
          </w:rPr>
          <w:t>prevent@cambs.police.uk</w:t>
        </w:r>
      </w:hyperlink>
    </w:p>
    <w:p w:rsidR="00B12E00" w:rsidRDefault="00B12E00">
      <w:pPr>
        <w:pBdr>
          <w:top w:val="nil"/>
          <w:left w:val="nil"/>
          <w:bottom w:val="nil"/>
          <w:right w:val="nil"/>
          <w:between w:val="nil"/>
        </w:pBdr>
        <w:tabs>
          <w:tab w:val="center" w:pos="4320"/>
          <w:tab w:val="right" w:pos="8640"/>
        </w:tabs>
        <w:rPr>
          <w:color w:val="000000"/>
        </w:rPr>
      </w:pPr>
    </w:p>
    <w:p w:rsidR="00B12E00" w:rsidRDefault="00DD7401">
      <w:pPr>
        <w:pBdr>
          <w:top w:val="nil"/>
          <w:left w:val="nil"/>
          <w:bottom w:val="nil"/>
          <w:right w:val="nil"/>
          <w:between w:val="nil"/>
        </w:pBdr>
        <w:tabs>
          <w:tab w:val="center" w:pos="4320"/>
          <w:tab w:val="right" w:pos="8640"/>
        </w:tabs>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Tel: 01480 422277</w:t>
      </w:r>
    </w:p>
    <w:p w:rsidR="00B12E00" w:rsidRDefault="00B12E00">
      <w:pPr>
        <w:tabs>
          <w:tab w:val="right" w:pos="426"/>
        </w:tabs>
        <w:ind w:right="-54"/>
        <w:rPr>
          <w:b/>
        </w:rPr>
      </w:pPr>
    </w:p>
    <w:p w:rsidR="00B12E00" w:rsidRDefault="00DD7401">
      <w:pPr>
        <w:tabs>
          <w:tab w:val="right" w:pos="426"/>
        </w:tabs>
        <w:ind w:right="-54"/>
        <w:rPr>
          <w:b/>
          <w:sz w:val="32"/>
          <w:szCs w:val="32"/>
          <w:u w:val="single"/>
        </w:rPr>
      </w:pPr>
      <w:r>
        <w:rPr>
          <w:b/>
          <w:sz w:val="32"/>
          <w:szCs w:val="32"/>
          <w:u w:val="single"/>
        </w:rPr>
        <w:t>Relevant Documents</w:t>
      </w:r>
    </w:p>
    <w:p w:rsidR="00B12E00" w:rsidRDefault="00B12E00">
      <w:pPr>
        <w:ind w:right="-54"/>
      </w:pPr>
    </w:p>
    <w:p w:rsidR="00B12E00" w:rsidRDefault="00DD7401">
      <w:pPr>
        <w:spacing w:after="120"/>
        <w:ind w:right="-51"/>
      </w:pPr>
      <w:r>
        <w:t>“Keeping Children Safe in Education: Statutory guidance for schoo</w:t>
      </w:r>
      <w:r w:rsidR="00733029">
        <w:t>ls and colleges” (September 2025</w:t>
      </w:r>
      <w:r>
        <w:t>)</w:t>
      </w:r>
    </w:p>
    <w:p w:rsidR="00B12E00" w:rsidRDefault="00DD7401">
      <w:pPr>
        <w:spacing w:after="120"/>
        <w:ind w:right="-54"/>
      </w:pPr>
      <w:r>
        <w:t>“Keeping children safe during community activities, after-school clubs and tuition: non-statutory guidance for providers runnin</w:t>
      </w:r>
      <w:r w:rsidR="00733029">
        <w:t>g out-of-school settings” (May 2025</w:t>
      </w:r>
      <w:r>
        <w:t>)</w:t>
      </w:r>
    </w:p>
    <w:p w:rsidR="00B12E00" w:rsidRDefault="00DD7401">
      <w:pPr>
        <w:spacing w:after="120"/>
        <w:ind w:right="-54"/>
      </w:pPr>
      <w:r>
        <w:t>“Guidance for Safer Working Practice for those working with children and young people in education settings” (February 2022)</w:t>
      </w:r>
    </w:p>
    <w:p w:rsidR="00B12E00" w:rsidRDefault="00DD7401">
      <w:pPr>
        <w:tabs>
          <w:tab w:val="right" w:pos="426"/>
        </w:tabs>
        <w:spacing w:after="120"/>
        <w:ind w:right="-54"/>
      </w:pPr>
      <w:r>
        <w:t>“Information sharing: Advice for practitioners providing safeguarding services to children, young people, parents and carers” (May 2024)</w:t>
      </w:r>
    </w:p>
    <w:p w:rsidR="00B12E00" w:rsidRDefault="00DD7401">
      <w:pPr>
        <w:spacing w:after="120"/>
      </w:pPr>
      <w:r>
        <w:t>“Meeting digital and technology standards in schools and colleges, Filtering and monitoring standards for s</w:t>
      </w:r>
      <w:r w:rsidR="00733029">
        <w:t>chools and colleges” (March 2025</w:t>
      </w:r>
      <w:bookmarkStart w:id="2" w:name="_GoBack"/>
      <w:bookmarkEnd w:id="2"/>
      <w:r>
        <w:t>)</w:t>
      </w:r>
    </w:p>
    <w:p w:rsidR="00B12E00" w:rsidRDefault="00DD7401">
      <w:pPr>
        <w:tabs>
          <w:tab w:val="right" w:pos="426"/>
        </w:tabs>
        <w:spacing w:after="120"/>
        <w:ind w:right="-54"/>
      </w:pPr>
      <w:r>
        <w:lastRenderedPageBreak/>
        <w:t>“The Prevent duty: an introduction for those with safeguarding responsibilities - GOV.UK (www.gov.uk)  (Jun 2023) </w:t>
      </w:r>
    </w:p>
    <w:p w:rsidR="00B12E00" w:rsidRDefault="00DD7401">
      <w:pPr>
        <w:tabs>
          <w:tab w:val="right" w:pos="426"/>
        </w:tabs>
        <w:spacing w:after="120"/>
        <w:ind w:right="-54"/>
      </w:pPr>
      <w:r>
        <w:t>“Prevent Duty Guidance: for England and Wales” (March 2024)  </w:t>
      </w:r>
    </w:p>
    <w:p w:rsidR="00B12E00" w:rsidRDefault="00DD7401">
      <w:pPr>
        <w:spacing w:after="120"/>
        <w:ind w:right="-54"/>
      </w:pPr>
      <w:r>
        <w:t>“Sharing nudes and semi-nudes: advice for education settings working with children and young people” (UKCIS, March 2024)</w:t>
      </w:r>
    </w:p>
    <w:p w:rsidR="00B12E00" w:rsidRDefault="00DD7401">
      <w:pPr>
        <w:tabs>
          <w:tab w:val="right" w:pos="426"/>
        </w:tabs>
        <w:spacing w:after="120"/>
        <w:ind w:right="-54"/>
      </w:pPr>
      <w:r>
        <w:t>“What to do if you’re worried a child is being abused: Advice for practitioners” (March 2015)</w:t>
      </w:r>
    </w:p>
    <w:p w:rsidR="00B12E00" w:rsidRDefault="00DD7401">
      <w:pPr>
        <w:tabs>
          <w:tab w:val="right" w:pos="426"/>
        </w:tabs>
        <w:spacing w:after="120"/>
        <w:ind w:right="-54"/>
      </w:pPr>
      <w:r>
        <w:t>“When to Call the Police: guidance for schools and colleges,” (National Police Chief Council)</w:t>
      </w:r>
    </w:p>
    <w:p w:rsidR="00B12E00" w:rsidRDefault="00DD7401">
      <w:pPr>
        <w:tabs>
          <w:tab w:val="right" w:pos="426"/>
        </w:tabs>
        <w:spacing w:after="120"/>
        <w:ind w:right="-54"/>
      </w:pPr>
      <w:bookmarkStart w:id="3" w:name="_heading=h.1fob9te" w:colFirst="0" w:colLast="0"/>
      <w:bookmarkEnd w:id="3"/>
      <w:r>
        <w:t>“Working Together to Safeguard Children: A guide to inter-agency working to safeguard and promote the welfare of children” (December 2023)</w:t>
      </w:r>
    </w:p>
    <w:sectPr w:rsidR="00B12E00">
      <w:headerReference w:type="default" r:id="rId19"/>
      <w:footerReference w:type="default" r:id="rId20"/>
      <w:pgSz w:w="11907" w:h="16840"/>
      <w:pgMar w:top="709" w:right="748" w:bottom="1140" w:left="720" w:header="561" w:footer="561"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61E" w:rsidRDefault="0095161E">
      <w:r>
        <w:separator/>
      </w:r>
    </w:p>
  </w:endnote>
  <w:endnote w:type="continuationSeparator" w:id="0">
    <w:p w:rsidR="0095161E" w:rsidRDefault="00951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Futura Book">
    <w:altName w:val="Century Gothic"/>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ptos Display">
    <w:altName w:val="Arial"/>
    <w:charset w:val="00"/>
    <w:family w:val="swiss"/>
    <w:pitch w:val="variable"/>
    <w:sig w:usb0="00000001"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401" w:rsidRDefault="00DD7401">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733029">
      <w:rPr>
        <w:noProof/>
        <w:color w:val="000000"/>
      </w:rPr>
      <w:t>1</w:t>
    </w:r>
    <w:r>
      <w:rPr>
        <w:color w:val="000000"/>
      </w:rPr>
      <w:fldChar w:fldCharType="end"/>
    </w:r>
  </w:p>
  <w:p w:rsidR="00DD7401" w:rsidRDefault="00DD7401">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61E" w:rsidRDefault="0095161E">
      <w:r>
        <w:separator/>
      </w:r>
    </w:p>
  </w:footnote>
  <w:footnote w:type="continuationSeparator" w:id="0">
    <w:p w:rsidR="0095161E" w:rsidRDefault="009516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401" w:rsidRDefault="00DD7401">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677D5"/>
    <w:multiLevelType w:val="multilevel"/>
    <w:tmpl w:val="D4E86DE4"/>
    <w:lvl w:ilvl="0">
      <w:start w:val="1"/>
      <w:numFmt w:val="decimal"/>
      <w:lvlText w:val="%1"/>
      <w:lvlJc w:val="left"/>
      <w:pPr>
        <w:ind w:left="720" w:hanging="720"/>
      </w:pPr>
      <w:rPr>
        <w:b w:val="0"/>
      </w:rPr>
    </w:lvl>
    <w:lvl w:ilvl="1">
      <w:numFmt w:val="decimal"/>
      <w:lvlText w:val="%1.%2"/>
      <w:lvlJc w:val="left"/>
      <w:pPr>
        <w:ind w:left="1440" w:hanging="720"/>
      </w:pPr>
      <w:rPr>
        <w:b w:val="0"/>
      </w:rPr>
    </w:lvl>
    <w:lvl w:ilvl="2">
      <w:start w:val="1"/>
      <w:numFmt w:val="decimal"/>
      <w:lvlText w:val="%1.%2.%3"/>
      <w:lvlJc w:val="left"/>
      <w:pPr>
        <w:ind w:left="2520" w:hanging="1080"/>
      </w:pPr>
      <w:rPr>
        <w:b w:val="0"/>
        <w:i w:val="0"/>
      </w:rPr>
    </w:lvl>
    <w:lvl w:ilvl="3">
      <w:start w:val="1"/>
      <w:numFmt w:val="decimal"/>
      <w:lvlText w:val="%1.%2.%3.%4"/>
      <w:lvlJc w:val="left"/>
      <w:pPr>
        <w:ind w:left="3240" w:hanging="1080"/>
      </w:pPr>
      <w:rPr>
        <w:b w:val="0"/>
      </w:rPr>
    </w:lvl>
    <w:lvl w:ilvl="4">
      <w:start w:val="1"/>
      <w:numFmt w:val="decimal"/>
      <w:lvlText w:val="%1.%2.%3.%4.%5"/>
      <w:lvlJc w:val="left"/>
      <w:pPr>
        <w:ind w:left="4320" w:hanging="1440"/>
      </w:pPr>
      <w:rPr>
        <w:b w:val="0"/>
      </w:rPr>
    </w:lvl>
    <w:lvl w:ilvl="5">
      <w:start w:val="1"/>
      <w:numFmt w:val="decimal"/>
      <w:lvlText w:val="%1.%2.%3.%4.%5.%6"/>
      <w:lvlJc w:val="left"/>
      <w:pPr>
        <w:ind w:left="5400" w:hanging="1800"/>
      </w:pPr>
      <w:rPr>
        <w:b w:val="0"/>
      </w:rPr>
    </w:lvl>
    <w:lvl w:ilvl="6">
      <w:start w:val="1"/>
      <w:numFmt w:val="decimal"/>
      <w:lvlText w:val="%1.%2.%3.%4.%5.%6.%7"/>
      <w:lvlJc w:val="left"/>
      <w:pPr>
        <w:ind w:left="6480" w:hanging="2160"/>
      </w:pPr>
      <w:rPr>
        <w:b w:val="0"/>
      </w:rPr>
    </w:lvl>
    <w:lvl w:ilvl="7">
      <w:start w:val="1"/>
      <w:numFmt w:val="decimal"/>
      <w:lvlText w:val="%1.%2.%3.%4.%5.%6.%7.%8"/>
      <w:lvlJc w:val="left"/>
      <w:pPr>
        <w:ind w:left="7560" w:hanging="2520"/>
      </w:pPr>
      <w:rPr>
        <w:b w:val="0"/>
      </w:rPr>
    </w:lvl>
    <w:lvl w:ilvl="8">
      <w:start w:val="1"/>
      <w:numFmt w:val="decimal"/>
      <w:lvlText w:val="%1.%2.%3.%4.%5.%6.%7.%8.%9"/>
      <w:lvlJc w:val="left"/>
      <w:pPr>
        <w:ind w:left="8280" w:hanging="2520"/>
      </w:pPr>
      <w:rPr>
        <w:b w:val="0"/>
      </w:rPr>
    </w:lvl>
  </w:abstractNum>
  <w:abstractNum w:abstractNumId="1" w15:restartNumberingAfterBreak="0">
    <w:nsid w:val="0A2971D2"/>
    <w:multiLevelType w:val="multilevel"/>
    <w:tmpl w:val="A5309484"/>
    <w:lvl w:ilvl="0">
      <w:start w:val="2"/>
      <w:numFmt w:val="decimal"/>
      <w:lvlText w:val="%1"/>
      <w:lvlJc w:val="left"/>
      <w:pPr>
        <w:ind w:left="540" w:hanging="540"/>
      </w:pPr>
    </w:lvl>
    <w:lvl w:ilvl="1">
      <w:start w:val="8"/>
      <w:numFmt w:val="decimal"/>
      <w:lvlText w:val="%1.%2"/>
      <w:lvlJc w:val="left"/>
      <w:pPr>
        <w:ind w:left="540" w:hanging="540"/>
      </w:pPr>
    </w:lvl>
    <w:lvl w:ilvl="2">
      <w:start w:val="2"/>
      <w:numFmt w:val="decimal"/>
      <w:lvlText w:val="%1.%2.%3"/>
      <w:lvlJc w:val="left"/>
      <w:pPr>
        <w:ind w:left="720" w:hanging="720"/>
      </w:pPr>
      <w:rPr>
        <w:b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0D3855D2"/>
    <w:multiLevelType w:val="multilevel"/>
    <w:tmpl w:val="38BE1B62"/>
    <w:lvl w:ilvl="0">
      <w:start w:val="3"/>
      <w:numFmt w:val="decimal"/>
      <w:lvlText w:val="%1"/>
      <w:lvlJc w:val="left"/>
      <w:pPr>
        <w:ind w:left="525" w:hanging="525"/>
      </w:pPr>
    </w:lvl>
    <w:lvl w:ilvl="1">
      <w:start w:val="8"/>
      <w:numFmt w:val="decimal"/>
      <w:lvlText w:val="%1.%2"/>
      <w:lvlJc w:val="left"/>
      <w:pPr>
        <w:ind w:left="525" w:hanging="525"/>
      </w:pPr>
    </w:lvl>
    <w:lvl w:ilvl="2">
      <w:start w:val="8"/>
      <w:numFmt w:val="decimal"/>
      <w:lvlText w:val="%1.%2.%3"/>
      <w:lvlJc w:val="left"/>
      <w:pPr>
        <w:ind w:left="720" w:hanging="720"/>
      </w:pPr>
      <w:rPr>
        <w:b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14343726"/>
    <w:multiLevelType w:val="multilevel"/>
    <w:tmpl w:val="D3227C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9B175E"/>
    <w:multiLevelType w:val="multilevel"/>
    <w:tmpl w:val="70469D54"/>
    <w:lvl w:ilvl="0">
      <w:start w:val="4"/>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1DB571BC"/>
    <w:multiLevelType w:val="multilevel"/>
    <w:tmpl w:val="088E98F6"/>
    <w:lvl w:ilvl="0">
      <w:start w:val="2"/>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6" w15:restartNumberingAfterBreak="0">
    <w:nsid w:val="2AD14849"/>
    <w:multiLevelType w:val="multilevel"/>
    <w:tmpl w:val="99806D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B1155DB"/>
    <w:multiLevelType w:val="multilevel"/>
    <w:tmpl w:val="01DCA59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2EE65797"/>
    <w:multiLevelType w:val="hybridMultilevel"/>
    <w:tmpl w:val="F2E009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58145D"/>
    <w:multiLevelType w:val="multilevel"/>
    <w:tmpl w:val="C78E2B34"/>
    <w:lvl w:ilvl="0">
      <w:start w:val="2"/>
      <w:numFmt w:val="decimal"/>
      <w:lvlText w:val="%1"/>
      <w:lvlJc w:val="left"/>
      <w:pPr>
        <w:ind w:left="525" w:hanging="525"/>
      </w:pPr>
    </w:lvl>
    <w:lvl w:ilvl="1">
      <w:start w:val="3"/>
      <w:numFmt w:val="decimal"/>
      <w:lvlText w:val="%1.%2"/>
      <w:lvlJc w:val="left"/>
      <w:pPr>
        <w:ind w:left="1245" w:hanging="525"/>
      </w:pPr>
    </w:lvl>
    <w:lvl w:ilvl="2">
      <w:start w:val="4"/>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10" w15:restartNumberingAfterBreak="0">
    <w:nsid w:val="375D2411"/>
    <w:multiLevelType w:val="multilevel"/>
    <w:tmpl w:val="B4B618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96E7348"/>
    <w:multiLevelType w:val="multilevel"/>
    <w:tmpl w:val="E85CBFDE"/>
    <w:lvl w:ilvl="0">
      <w:start w:val="4"/>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15:restartNumberingAfterBreak="0">
    <w:nsid w:val="3D9C449C"/>
    <w:multiLevelType w:val="multilevel"/>
    <w:tmpl w:val="D408DB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B3327B5"/>
    <w:multiLevelType w:val="multilevel"/>
    <w:tmpl w:val="EB1E928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15:restartNumberingAfterBreak="0">
    <w:nsid w:val="4B42666B"/>
    <w:multiLevelType w:val="multilevel"/>
    <w:tmpl w:val="B6F21A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CAE7302"/>
    <w:multiLevelType w:val="multilevel"/>
    <w:tmpl w:val="B2EA4D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D3E107B"/>
    <w:multiLevelType w:val="hybridMultilevel"/>
    <w:tmpl w:val="D8FA813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EAD069A"/>
    <w:multiLevelType w:val="multilevel"/>
    <w:tmpl w:val="E83864FE"/>
    <w:lvl w:ilvl="0">
      <w:start w:val="1"/>
      <w:numFmt w:val="bullet"/>
      <w:pStyle w:val="DfESBullets"/>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8" w15:restartNumberingAfterBreak="0">
    <w:nsid w:val="54230CC2"/>
    <w:multiLevelType w:val="multilevel"/>
    <w:tmpl w:val="A5B23DDE"/>
    <w:lvl w:ilvl="0">
      <w:start w:val="2"/>
      <w:numFmt w:val="decimal"/>
      <w:lvlText w:val="%1"/>
      <w:lvlJc w:val="left"/>
      <w:pPr>
        <w:ind w:left="525" w:hanging="525"/>
      </w:pPr>
      <w:rPr>
        <w:rFonts w:hint="default"/>
        <w:i w:val="0"/>
      </w:rPr>
    </w:lvl>
    <w:lvl w:ilvl="1">
      <w:start w:val="7"/>
      <w:numFmt w:val="decimal"/>
      <w:lvlText w:val="%1.%2"/>
      <w:lvlJc w:val="left"/>
      <w:pPr>
        <w:ind w:left="525" w:hanging="525"/>
      </w:pPr>
      <w:rPr>
        <w:rFonts w:hint="default"/>
        <w:i w:val="0"/>
      </w:rPr>
    </w:lvl>
    <w:lvl w:ilvl="2">
      <w:start w:val="1"/>
      <w:numFmt w:val="decimal"/>
      <w:lvlText w:val="%1.%2.%3"/>
      <w:lvlJc w:val="left"/>
      <w:pPr>
        <w:ind w:left="720" w:hanging="720"/>
      </w:pPr>
      <w:rPr>
        <w:rFonts w:hint="default"/>
        <w:b w:val="0"/>
        <w:bCs/>
        <w:i w:val="0"/>
        <w:color w:val="auto"/>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19" w15:restartNumberingAfterBreak="0">
    <w:nsid w:val="58836FDC"/>
    <w:multiLevelType w:val="multilevel"/>
    <w:tmpl w:val="2202ED26"/>
    <w:lvl w:ilvl="0">
      <w:start w:val="4"/>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0" w15:restartNumberingAfterBreak="0">
    <w:nsid w:val="5D123938"/>
    <w:multiLevelType w:val="multilevel"/>
    <w:tmpl w:val="A1581454"/>
    <w:lvl w:ilvl="0">
      <w:start w:val="1"/>
      <w:numFmt w:val="bullet"/>
      <w:lvlText w:val="●"/>
      <w:lvlJc w:val="left"/>
      <w:pPr>
        <w:ind w:left="784" w:hanging="359"/>
      </w:pPr>
      <w:rPr>
        <w:rFonts w:ascii="Noto Sans Symbols" w:eastAsia="Noto Sans Symbols" w:hAnsi="Noto Sans Symbols" w:cs="Noto Sans Symbols"/>
      </w:rPr>
    </w:lvl>
    <w:lvl w:ilvl="1">
      <w:start w:val="1"/>
      <w:numFmt w:val="bullet"/>
      <w:lvlText w:val="o"/>
      <w:lvlJc w:val="left"/>
      <w:pPr>
        <w:ind w:left="1504" w:hanging="360"/>
      </w:pPr>
      <w:rPr>
        <w:rFonts w:ascii="Courier New" w:eastAsia="Courier New" w:hAnsi="Courier New" w:cs="Courier New"/>
      </w:rPr>
    </w:lvl>
    <w:lvl w:ilvl="2">
      <w:start w:val="1"/>
      <w:numFmt w:val="bullet"/>
      <w:lvlText w:val="▪"/>
      <w:lvlJc w:val="left"/>
      <w:pPr>
        <w:ind w:left="2224" w:hanging="360"/>
      </w:pPr>
      <w:rPr>
        <w:rFonts w:ascii="Noto Sans Symbols" w:eastAsia="Noto Sans Symbols" w:hAnsi="Noto Sans Symbols" w:cs="Noto Sans Symbols"/>
      </w:rPr>
    </w:lvl>
    <w:lvl w:ilvl="3">
      <w:start w:val="1"/>
      <w:numFmt w:val="bullet"/>
      <w:lvlText w:val="●"/>
      <w:lvlJc w:val="left"/>
      <w:pPr>
        <w:ind w:left="2944" w:hanging="360"/>
      </w:pPr>
      <w:rPr>
        <w:rFonts w:ascii="Noto Sans Symbols" w:eastAsia="Noto Sans Symbols" w:hAnsi="Noto Sans Symbols" w:cs="Noto Sans Symbols"/>
      </w:rPr>
    </w:lvl>
    <w:lvl w:ilvl="4">
      <w:start w:val="1"/>
      <w:numFmt w:val="bullet"/>
      <w:lvlText w:val="o"/>
      <w:lvlJc w:val="left"/>
      <w:pPr>
        <w:ind w:left="3664" w:hanging="360"/>
      </w:pPr>
      <w:rPr>
        <w:rFonts w:ascii="Courier New" w:eastAsia="Courier New" w:hAnsi="Courier New" w:cs="Courier New"/>
      </w:rPr>
    </w:lvl>
    <w:lvl w:ilvl="5">
      <w:start w:val="1"/>
      <w:numFmt w:val="bullet"/>
      <w:lvlText w:val="▪"/>
      <w:lvlJc w:val="left"/>
      <w:pPr>
        <w:ind w:left="4384" w:hanging="360"/>
      </w:pPr>
      <w:rPr>
        <w:rFonts w:ascii="Noto Sans Symbols" w:eastAsia="Noto Sans Symbols" w:hAnsi="Noto Sans Symbols" w:cs="Noto Sans Symbols"/>
      </w:rPr>
    </w:lvl>
    <w:lvl w:ilvl="6">
      <w:start w:val="1"/>
      <w:numFmt w:val="bullet"/>
      <w:lvlText w:val="●"/>
      <w:lvlJc w:val="left"/>
      <w:pPr>
        <w:ind w:left="5104" w:hanging="360"/>
      </w:pPr>
      <w:rPr>
        <w:rFonts w:ascii="Noto Sans Symbols" w:eastAsia="Noto Sans Symbols" w:hAnsi="Noto Sans Symbols" w:cs="Noto Sans Symbols"/>
      </w:rPr>
    </w:lvl>
    <w:lvl w:ilvl="7">
      <w:start w:val="1"/>
      <w:numFmt w:val="bullet"/>
      <w:lvlText w:val="o"/>
      <w:lvlJc w:val="left"/>
      <w:pPr>
        <w:ind w:left="5824" w:hanging="360"/>
      </w:pPr>
      <w:rPr>
        <w:rFonts w:ascii="Courier New" w:eastAsia="Courier New" w:hAnsi="Courier New" w:cs="Courier New"/>
      </w:rPr>
    </w:lvl>
    <w:lvl w:ilvl="8">
      <w:start w:val="1"/>
      <w:numFmt w:val="bullet"/>
      <w:lvlText w:val="▪"/>
      <w:lvlJc w:val="left"/>
      <w:pPr>
        <w:ind w:left="6544" w:hanging="360"/>
      </w:pPr>
      <w:rPr>
        <w:rFonts w:ascii="Noto Sans Symbols" w:eastAsia="Noto Sans Symbols" w:hAnsi="Noto Sans Symbols" w:cs="Noto Sans Symbols"/>
      </w:rPr>
    </w:lvl>
  </w:abstractNum>
  <w:abstractNum w:abstractNumId="21" w15:restartNumberingAfterBreak="0">
    <w:nsid w:val="63B263DF"/>
    <w:multiLevelType w:val="multilevel"/>
    <w:tmpl w:val="474E04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55E262C"/>
    <w:multiLevelType w:val="multilevel"/>
    <w:tmpl w:val="555053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E9B7A40"/>
    <w:multiLevelType w:val="hybridMultilevel"/>
    <w:tmpl w:val="70D416EC"/>
    <w:lvl w:ilvl="0" w:tplc="E77C330E">
      <w:start w:val="4"/>
      <w:numFmt w:val="bullet"/>
      <w:lvlText w:val="•"/>
      <w:lvlJc w:val="left"/>
      <w:pPr>
        <w:ind w:left="1440" w:hanging="360"/>
      </w:pPr>
      <w:rPr>
        <w:rFonts w:ascii="Arial" w:eastAsia="Times New Roman" w:hAnsi="Arial" w:cs="Aria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026435F"/>
    <w:multiLevelType w:val="hybridMultilevel"/>
    <w:tmpl w:val="DA1C11A2"/>
    <w:lvl w:ilvl="0" w:tplc="E77C330E">
      <w:start w:val="4"/>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38E53C1"/>
    <w:multiLevelType w:val="multilevel"/>
    <w:tmpl w:val="9D3CA42C"/>
    <w:lvl w:ilvl="0">
      <w:start w:val="4"/>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4577D3C"/>
    <w:multiLevelType w:val="multilevel"/>
    <w:tmpl w:val="5D8AEC2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7" w15:restartNumberingAfterBreak="0">
    <w:nsid w:val="74D8668D"/>
    <w:multiLevelType w:val="multilevel"/>
    <w:tmpl w:val="FF0ACC80"/>
    <w:lvl w:ilvl="0">
      <w:start w:val="2"/>
      <w:numFmt w:val="decimal"/>
      <w:lvlText w:val="%1"/>
      <w:lvlJc w:val="left"/>
      <w:pPr>
        <w:ind w:left="525" w:hanging="525"/>
      </w:pPr>
      <w:rPr>
        <w:i w:val="0"/>
      </w:rPr>
    </w:lvl>
    <w:lvl w:ilvl="1">
      <w:start w:val="7"/>
      <w:numFmt w:val="decimal"/>
      <w:lvlText w:val="%1.%2"/>
      <w:lvlJc w:val="left"/>
      <w:pPr>
        <w:ind w:left="525" w:hanging="525"/>
      </w:pPr>
      <w:rPr>
        <w:i w:val="0"/>
      </w:rPr>
    </w:lvl>
    <w:lvl w:ilvl="2">
      <w:start w:val="1"/>
      <w:numFmt w:val="decimal"/>
      <w:lvlText w:val="%1.%2.%3"/>
      <w:lvlJc w:val="left"/>
      <w:pPr>
        <w:ind w:left="720" w:hanging="720"/>
      </w:pPr>
      <w:rPr>
        <w:b w:val="0"/>
        <w:i w:val="0"/>
        <w:color w:val="000000"/>
      </w:rPr>
    </w:lvl>
    <w:lvl w:ilvl="3">
      <w:start w:val="1"/>
      <w:numFmt w:val="decimal"/>
      <w:lvlText w:val="%1.%2.%3.%4"/>
      <w:lvlJc w:val="left"/>
      <w:pPr>
        <w:ind w:left="1080" w:hanging="1080"/>
      </w:pPr>
      <w:rPr>
        <w:i w:val="0"/>
      </w:rPr>
    </w:lvl>
    <w:lvl w:ilvl="4">
      <w:start w:val="1"/>
      <w:numFmt w:val="decimal"/>
      <w:lvlText w:val="%1.%2.%3.%4.%5"/>
      <w:lvlJc w:val="left"/>
      <w:pPr>
        <w:ind w:left="1080" w:hanging="1080"/>
      </w:pPr>
      <w:rPr>
        <w:i w:val="0"/>
      </w:rPr>
    </w:lvl>
    <w:lvl w:ilvl="5">
      <w:start w:val="1"/>
      <w:numFmt w:val="decimal"/>
      <w:lvlText w:val="%1.%2.%3.%4.%5.%6"/>
      <w:lvlJc w:val="left"/>
      <w:pPr>
        <w:ind w:left="1440" w:hanging="1440"/>
      </w:pPr>
      <w:rPr>
        <w:i w:val="0"/>
      </w:rPr>
    </w:lvl>
    <w:lvl w:ilvl="6">
      <w:start w:val="1"/>
      <w:numFmt w:val="decimal"/>
      <w:lvlText w:val="%1.%2.%3.%4.%5.%6.%7"/>
      <w:lvlJc w:val="left"/>
      <w:pPr>
        <w:ind w:left="1440" w:hanging="1440"/>
      </w:pPr>
      <w:rPr>
        <w:i w:val="0"/>
      </w:rPr>
    </w:lvl>
    <w:lvl w:ilvl="7">
      <w:start w:val="1"/>
      <w:numFmt w:val="decimal"/>
      <w:lvlText w:val="%1.%2.%3.%4.%5.%6.%7.%8"/>
      <w:lvlJc w:val="left"/>
      <w:pPr>
        <w:ind w:left="1800" w:hanging="1800"/>
      </w:pPr>
      <w:rPr>
        <w:i w:val="0"/>
      </w:rPr>
    </w:lvl>
    <w:lvl w:ilvl="8">
      <w:start w:val="1"/>
      <w:numFmt w:val="decimal"/>
      <w:lvlText w:val="%1.%2.%3.%4.%5.%6.%7.%8.%9"/>
      <w:lvlJc w:val="left"/>
      <w:pPr>
        <w:ind w:left="1800" w:hanging="1800"/>
      </w:pPr>
      <w:rPr>
        <w:i w:val="0"/>
      </w:rPr>
    </w:lvl>
  </w:abstractNum>
  <w:abstractNum w:abstractNumId="28" w15:restartNumberingAfterBreak="0">
    <w:nsid w:val="7B431C38"/>
    <w:multiLevelType w:val="multilevel"/>
    <w:tmpl w:val="A49098D8"/>
    <w:lvl w:ilvl="0">
      <w:start w:val="2"/>
      <w:numFmt w:val="decimal"/>
      <w:lvlText w:val="%1"/>
      <w:lvlJc w:val="left"/>
      <w:pPr>
        <w:ind w:left="525" w:hanging="525"/>
      </w:pPr>
    </w:lvl>
    <w:lvl w:ilvl="1">
      <w:start w:val="3"/>
      <w:numFmt w:val="decimal"/>
      <w:lvlText w:val="%1.%2"/>
      <w:lvlJc w:val="left"/>
      <w:pPr>
        <w:ind w:left="525" w:hanging="525"/>
      </w:pPr>
    </w:lvl>
    <w:lvl w:ilvl="2">
      <w:start w:val="8"/>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9" w15:restartNumberingAfterBreak="0">
    <w:nsid w:val="7DA56A13"/>
    <w:multiLevelType w:val="multilevel"/>
    <w:tmpl w:val="A9080EAE"/>
    <w:lvl w:ilvl="0">
      <w:start w:val="2"/>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2"/>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7"/>
  </w:num>
  <w:num w:numId="3">
    <w:abstractNumId w:val="26"/>
  </w:num>
  <w:num w:numId="4">
    <w:abstractNumId w:val="17"/>
  </w:num>
  <w:num w:numId="5">
    <w:abstractNumId w:val="21"/>
  </w:num>
  <w:num w:numId="6">
    <w:abstractNumId w:val="5"/>
  </w:num>
  <w:num w:numId="7">
    <w:abstractNumId w:val="12"/>
  </w:num>
  <w:num w:numId="8">
    <w:abstractNumId w:val="9"/>
  </w:num>
  <w:num w:numId="9">
    <w:abstractNumId w:val="27"/>
  </w:num>
  <w:num w:numId="10">
    <w:abstractNumId w:val="22"/>
  </w:num>
  <w:num w:numId="11">
    <w:abstractNumId w:val="11"/>
  </w:num>
  <w:num w:numId="12">
    <w:abstractNumId w:val="4"/>
  </w:num>
  <w:num w:numId="13">
    <w:abstractNumId w:val="1"/>
  </w:num>
  <w:num w:numId="14">
    <w:abstractNumId w:val="3"/>
  </w:num>
  <w:num w:numId="15">
    <w:abstractNumId w:val="13"/>
  </w:num>
  <w:num w:numId="16">
    <w:abstractNumId w:val="19"/>
  </w:num>
  <w:num w:numId="17">
    <w:abstractNumId w:val="10"/>
  </w:num>
  <w:num w:numId="18">
    <w:abstractNumId w:val="28"/>
  </w:num>
  <w:num w:numId="19">
    <w:abstractNumId w:val="2"/>
  </w:num>
  <w:num w:numId="20">
    <w:abstractNumId w:val="25"/>
  </w:num>
  <w:num w:numId="21">
    <w:abstractNumId w:val="15"/>
  </w:num>
  <w:num w:numId="22">
    <w:abstractNumId w:val="14"/>
  </w:num>
  <w:num w:numId="23">
    <w:abstractNumId w:val="20"/>
  </w:num>
  <w:num w:numId="24">
    <w:abstractNumId w:val="6"/>
  </w:num>
  <w:num w:numId="25">
    <w:abstractNumId w:val="23"/>
  </w:num>
  <w:num w:numId="26">
    <w:abstractNumId w:val="24"/>
  </w:num>
  <w:num w:numId="27">
    <w:abstractNumId w:val="18"/>
  </w:num>
  <w:num w:numId="28">
    <w:abstractNumId w:val="29"/>
  </w:num>
  <w:num w:numId="29">
    <w:abstractNumId w:val="8"/>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E00"/>
    <w:rsid w:val="00733029"/>
    <w:rsid w:val="0095161E"/>
    <w:rsid w:val="00954382"/>
    <w:rsid w:val="00B12E00"/>
    <w:rsid w:val="00DD74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3AB0C"/>
  <w15:docId w15:val="{9DD0597A-5400-43CC-AA53-1A985E8A6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US"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outlineLvl w:val="1"/>
    </w:pPr>
    <w:rPr>
      <w:rFonts w:cs="Times New Roman"/>
      <w:b/>
      <w:szCs w:val="20"/>
    </w:rPr>
  </w:style>
  <w:style w:type="paragraph" w:styleId="Heading3">
    <w:name w:val="heading 3"/>
    <w:basedOn w:val="Normal"/>
    <w:next w:val="Normal"/>
    <w:qFormat/>
    <w:pPr>
      <w:keepNext/>
      <w:tabs>
        <w:tab w:val="left" w:pos="5812"/>
      </w:tabs>
      <w:outlineLvl w:val="2"/>
    </w:pPr>
    <w:rPr>
      <w:rFonts w:cs="Times New Roman"/>
      <w:i/>
      <w:szCs w:val="20"/>
    </w:rPr>
  </w:style>
  <w:style w:type="paragraph" w:styleId="Heading4">
    <w:name w:val="heading 4"/>
    <w:basedOn w:val="Normal"/>
    <w:next w:val="Normal"/>
    <w:qFormat/>
    <w:pPr>
      <w:keepNext/>
      <w:tabs>
        <w:tab w:val="left" w:pos="5812"/>
      </w:tabs>
      <w:outlineLvl w:val="3"/>
    </w:pPr>
    <w:rPr>
      <w:rFonts w:cs="Times New Roman"/>
      <w:sz w:val="36"/>
      <w:szCs w:val="20"/>
    </w:rPr>
  </w:style>
  <w:style w:type="paragraph" w:styleId="Heading5">
    <w:name w:val="heading 5"/>
    <w:basedOn w:val="Normal"/>
    <w:next w:val="Normal"/>
    <w:qFormat/>
    <w:pPr>
      <w:keepNext/>
      <w:outlineLvl w:val="4"/>
    </w:pPr>
    <w:rPr>
      <w:rFonts w:cs="Times New Roman"/>
      <w:b/>
      <w:szCs w:val="20"/>
      <w:u w:val="single"/>
    </w:rPr>
  </w:style>
  <w:style w:type="paragraph" w:styleId="Heading6">
    <w:name w:val="heading 6"/>
    <w:basedOn w:val="Normal"/>
    <w:next w:val="Normal"/>
    <w:qFormat/>
    <w:pPr>
      <w:keepNext/>
      <w:tabs>
        <w:tab w:val="left" w:pos="-720"/>
        <w:tab w:val="left" w:pos="0"/>
        <w:tab w:val="left" w:pos="720"/>
      </w:tabs>
      <w:ind w:left="720"/>
      <w:outlineLvl w:val="5"/>
    </w:pPr>
    <w:rPr>
      <w:b/>
      <w:bCs/>
      <w:lang w:val="en-GB"/>
    </w:rPr>
  </w:style>
  <w:style w:type="paragraph" w:styleId="Heading7">
    <w:name w:val="heading 7"/>
    <w:basedOn w:val="Normal"/>
    <w:next w:val="Normal"/>
    <w:qFormat/>
    <w:pPr>
      <w:keepNext/>
      <w:jc w:val="center"/>
      <w:outlineLvl w:val="6"/>
    </w:pPr>
    <w:rPr>
      <w:rFonts w:cs="Times New Roman"/>
      <w:b/>
      <w:bCs/>
      <w:sz w:val="36"/>
      <w:szCs w:val="20"/>
    </w:rPr>
  </w:style>
  <w:style w:type="paragraph" w:styleId="Heading8">
    <w:name w:val="heading 8"/>
    <w:basedOn w:val="Normal"/>
    <w:next w:val="Normal"/>
    <w:qFormat/>
    <w:pPr>
      <w:keepNext/>
      <w:outlineLvl w:val="7"/>
    </w:pPr>
    <w:rPr>
      <w:rFonts w:cs="Times New Roman"/>
      <w:b/>
      <w:sz w:val="28"/>
      <w:szCs w:val="20"/>
      <w:u w:val="single"/>
      <w:lang w:val="en-GB"/>
    </w:rPr>
  </w:style>
  <w:style w:type="paragraph" w:styleId="Heading9">
    <w:name w:val="heading 9"/>
    <w:basedOn w:val="Normal"/>
    <w:next w:val="Normal"/>
    <w:qFormat/>
    <w:pPr>
      <w:keepNext/>
      <w:ind w:left="-720" w:right="-54"/>
      <w:outlineLvl w:val="8"/>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u w:val="single"/>
      <w:lang w:val="en-GB"/>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jc w:val="right"/>
    </w:pPr>
    <w:rPr>
      <w:color w:val="FFFFFF"/>
      <w:lang w:val="en-GB"/>
    </w:rPr>
  </w:style>
  <w:style w:type="paragraph" w:styleId="NormalWeb">
    <w:name w:val="Normal (Web)"/>
    <w:basedOn w:val="Normal"/>
    <w:uiPriority w:val="99"/>
    <w:pPr>
      <w:spacing w:before="100" w:beforeAutospacing="1" w:after="100" w:afterAutospacing="1"/>
    </w:pPr>
    <w:rPr>
      <w:rFonts w:ascii="Times New Roman" w:hAnsi="Times New Roman" w:cs="Times New Roman"/>
      <w:lang w:val="en-GB"/>
    </w:rPr>
  </w:style>
  <w:style w:type="paragraph" w:styleId="BodyTextIndent">
    <w:name w:val="Body Text Indent"/>
    <w:basedOn w:val="Normal"/>
    <w:link w:val="BodyTextIndentChar"/>
    <w:pPr>
      <w:ind w:left="720"/>
    </w:pPr>
    <w:rPr>
      <w:rFonts w:cs="Times New Roman"/>
      <w:szCs w:val="20"/>
    </w:rPr>
  </w:style>
  <w:style w:type="paragraph" w:styleId="BodyTextIndent2">
    <w:name w:val="Body Text Indent 2"/>
    <w:basedOn w:val="Normal"/>
    <w:pPr>
      <w:ind w:left="851"/>
      <w:jc w:val="both"/>
    </w:pPr>
    <w:rPr>
      <w:rFonts w:cs="Times New Roman"/>
      <w:szCs w:val="20"/>
    </w:rPr>
  </w:style>
  <w:style w:type="paragraph" w:styleId="BodyTextIndent3">
    <w:name w:val="Body Text Indent 3"/>
    <w:basedOn w:val="Normal"/>
    <w:pPr>
      <w:ind w:left="709" w:hanging="709"/>
    </w:pPr>
    <w:rPr>
      <w:rFonts w:cs="Times New Roman"/>
      <w:szCs w:val="20"/>
    </w:rPr>
  </w:style>
  <w:style w:type="paragraph" w:styleId="PlainText">
    <w:name w:val="Plain Text"/>
    <w:basedOn w:val="Normal"/>
    <w:rPr>
      <w:rFonts w:ascii="Courier New" w:hAnsi="Courier New" w:cs="Courier New"/>
      <w:sz w:val="20"/>
      <w:szCs w:val="20"/>
      <w:lang w:val="en-GB"/>
    </w:rPr>
  </w:style>
  <w:style w:type="paragraph" w:styleId="BlockText">
    <w:name w:val="Block Text"/>
    <w:basedOn w:val="Normal"/>
    <w:pPr>
      <w:tabs>
        <w:tab w:val="left" w:pos="-720"/>
        <w:tab w:val="left" w:pos="0"/>
      </w:tabs>
      <w:ind w:left="-720" w:right="-54"/>
    </w:pPr>
  </w:style>
  <w:style w:type="paragraph" w:styleId="BodyText2">
    <w:name w:val="Body Text 2"/>
    <w:basedOn w:val="Normal"/>
    <w:pPr>
      <w:jc w:val="center"/>
    </w:pPr>
    <w:rPr>
      <w:rFonts w:cs="Times New Roman"/>
      <w:szCs w:val="20"/>
      <w:lang w:val="en-GB"/>
    </w:rPr>
  </w:style>
  <w:style w:type="character" w:styleId="FootnoteReference">
    <w:name w:val="footnote reference"/>
    <w:semiHidden/>
    <w:rPr>
      <w:vertAlign w:val="superscript"/>
    </w:rPr>
  </w:style>
  <w:style w:type="paragraph" w:styleId="FootnoteText">
    <w:name w:val="footnote text"/>
    <w:basedOn w:val="Normal"/>
    <w:semiHidden/>
    <w:rPr>
      <w:rFonts w:ascii="Verdana" w:hAnsi="Verdana" w:cs="Times New Roman"/>
      <w:sz w:val="20"/>
      <w:szCs w:val="20"/>
      <w:lang w:val="en-GB"/>
    </w:rPr>
  </w:style>
  <w:style w:type="paragraph" w:styleId="BodyText3">
    <w:name w:val="Body Text 3"/>
    <w:basedOn w:val="Normal"/>
    <w:pPr>
      <w:tabs>
        <w:tab w:val="left" w:pos="0"/>
        <w:tab w:val="num" w:pos="1440"/>
      </w:tabs>
      <w:ind w:right="-54"/>
    </w:pPr>
  </w:style>
  <w:style w:type="character" w:styleId="EndnoteReference">
    <w:name w:val="endnote reference"/>
    <w:semiHidden/>
    <w:rPr>
      <w:vertAlign w:val="superscript"/>
    </w:rPr>
  </w:style>
  <w:style w:type="paragraph" w:customStyle="1" w:styleId="DfESBullets">
    <w:name w:val="DfESBullets"/>
    <w:basedOn w:val="Normal"/>
    <w:pPr>
      <w:widowControl w:val="0"/>
      <w:numPr>
        <w:numId w:val="4"/>
      </w:numPr>
      <w:overflowPunct w:val="0"/>
      <w:autoSpaceDE w:val="0"/>
      <w:autoSpaceDN w:val="0"/>
      <w:adjustRightInd w:val="0"/>
      <w:spacing w:after="240"/>
      <w:textAlignment w:val="baseline"/>
    </w:pPr>
    <w:rPr>
      <w:rFonts w:cs="Times New Roman"/>
      <w:szCs w:val="20"/>
      <w:lang w:val="en-GB"/>
    </w:rPr>
  </w:style>
  <w:style w:type="character" w:styleId="Hyperlink">
    <w:name w:val="Hyperlink"/>
    <w:rPr>
      <w:color w:val="0000FF"/>
      <w:u w:val="single"/>
    </w:rPr>
  </w:style>
  <w:style w:type="paragraph" w:styleId="BalloonText">
    <w:name w:val="Balloon Text"/>
    <w:basedOn w:val="Normal"/>
    <w:link w:val="BalloonTextChar"/>
    <w:rsid w:val="008F15B9"/>
    <w:rPr>
      <w:rFonts w:ascii="Tahoma" w:hAnsi="Tahoma" w:cs="Tahoma"/>
      <w:sz w:val="16"/>
      <w:szCs w:val="16"/>
    </w:rPr>
  </w:style>
  <w:style w:type="character" w:customStyle="1" w:styleId="BalloonTextChar">
    <w:name w:val="Balloon Text Char"/>
    <w:link w:val="BalloonText"/>
    <w:rsid w:val="008F15B9"/>
    <w:rPr>
      <w:rFonts w:ascii="Tahoma" w:hAnsi="Tahoma" w:cs="Tahoma"/>
      <w:sz w:val="16"/>
      <w:szCs w:val="16"/>
      <w:lang w:val="en-US" w:eastAsia="en-US"/>
    </w:rPr>
  </w:style>
  <w:style w:type="paragraph" w:styleId="ListParagraph">
    <w:name w:val="List Paragraph"/>
    <w:basedOn w:val="Normal"/>
    <w:uiPriority w:val="99"/>
    <w:qFormat/>
    <w:rsid w:val="00625B97"/>
    <w:pPr>
      <w:ind w:left="720"/>
    </w:pPr>
  </w:style>
  <w:style w:type="character" w:styleId="FollowedHyperlink">
    <w:name w:val="FollowedHyperlink"/>
    <w:rsid w:val="00AB0FF4"/>
    <w:rPr>
      <w:color w:val="954F72"/>
      <w:u w:val="single"/>
    </w:rPr>
  </w:style>
  <w:style w:type="paragraph" w:styleId="NoSpacing">
    <w:name w:val="No Spacing"/>
    <w:uiPriority w:val="1"/>
    <w:qFormat/>
    <w:rsid w:val="00D96628"/>
    <w:rPr>
      <w:rFonts w:ascii="Comic Sans MS" w:hAnsi="Comic Sans MS"/>
      <w:lang w:eastAsia="en-US"/>
    </w:rPr>
  </w:style>
  <w:style w:type="paragraph" w:customStyle="1" w:styleId="Default">
    <w:name w:val="Default"/>
    <w:rsid w:val="00E4458A"/>
    <w:pPr>
      <w:autoSpaceDE w:val="0"/>
      <w:autoSpaceDN w:val="0"/>
      <w:adjustRightInd w:val="0"/>
    </w:pPr>
    <w:rPr>
      <w:color w:val="000000"/>
    </w:rPr>
  </w:style>
  <w:style w:type="character" w:customStyle="1" w:styleId="A1">
    <w:name w:val="A1"/>
    <w:uiPriority w:val="99"/>
    <w:rsid w:val="002D2AD4"/>
    <w:rPr>
      <w:rFonts w:cs="Futura Book"/>
      <w:color w:val="000000"/>
      <w:sz w:val="34"/>
      <w:szCs w:val="34"/>
    </w:rPr>
  </w:style>
  <w:style w:type="character" w:customStyle="1" w:styleId="UnresolvedMention">
    <w:name w:val="Unresolved Mention"/>
    <w:uiPriority w:val="99"/>
    <w:semiHidden/>
    <w:unhideWhenUsed/>
    <w:rsid w:val="007236EA"/>
    <w:rPr>
      <w:color w:val="605E5C"/>
      <w:shd w:val="clear" w:color="auto" w:fill="E1DFDD"/>
    </w:rPr>
  </w:style>
  <w:style w:type="character" w:customStyle="1" w:styleId="FooterChar">
    <w:name w:val="Footer Char"/>
    <w:link w:val="Footer"/>
    <w:uiPriority w:val="99"/>
    <w:rsid w:val="007E5904"/>
    <w:rPr>
      <w:rFonts w:ascii="Arial" w:hAnsi="Arial" w:cs="Arial"/>
      <w:sz w:val="24"/>
      <w:szCs w:val="24"/>
      <w:lang w:val="en-US" w:eastAsia="en-US"/>
    </w:rPr>
  </w:style>
  <w:style w:type="character" w:styleId="CommentReference">
    <w:name w:val="annotation reference"/>
    <w:rsid w:val="007D4390"/>
    <w:rPr>
      <w:sz w:val="16"/>
      <w:szCs w:val="16"/>
    </w:rPr>
  </w:style>
  <w:style w:type="paragraph" w:styleId="CommentText">
    <w:name w:val="annotation text"/>
    <w:basedOn w:val="Normal"/>
    <w:link w:val="CommentTextChar"/>
    <w:rsid w:val="007D4390"/>
    <w:rPr>
      <w:sz w:val="20"/>
      <w:szCs w:val="20"/>
    </w:rPr>
  </w:style>
  <w:style w:type="character" w:customStyle="1" w:styleId="CommentTextChar">
    <w:name w:val="Comment Text Char"/>
    <w:link w:val="CommentText"/>
    <w:rsid w:val="007D4390"/>
    <w:rPr>
      <w:rFonts w:ascii="Arial" w:hAnsi="Arial" w:cs="Arial"/>
      <w:lang w:val="en-US" w:eastAsia="en-US"/>
    </w:rPr>
  </w:style>
  <w:style w:type="paragraph" w:styleId="CommentSubject">
    <w:name w:val="annotation subject"/>
    <w:basedOn w:val="CommentText"/>
    <w:next w:val="CommentText"/>
    <w:link w:val="CommentSubjectChar"/>
    <w:rsid w:val="007D4390"/>
    <w:rPr>
      <w:b/>
      <w:bCs/>
    </w:rPr>
  </w:style>
  <w:style w:type="character" w:customStyle="1" w:styleId="CommentSubjectChar">
    <w:name w:val="Comment Subject Char"/>
    <w:link w:val="CommentSubject"/>
    <w:rsid w:val="007D4390"/>
    <w:rPr>
      <w:rFonts w:ascii="Arial" w:hAnsi="Arial" w:cs="Arial"/>
      <w:b/>
      <w:bCs/>
      <w:lang w:val="en-US" w:eastAsia="en-US"/>
    </w:rPr>
  </w:style>
  <w:style w:type="paragraph" w:styleId="Revision">
    <w:name w:val="Revision"/>
    <w:hidden/>
    <w:uiPriority w:val="99"/>
    <w:semiHidden/>
    <w:rsid w:val="007D4390"/>
    <w:rPr>
      <w:lang w:eastAsia="en-US"/>
    </w:rPr>
  </w:style>
  <w:style w:type="character" w:customStyle="1" w:styleId="BodyTextIndentChar">
    <w:name w:val="Body Text Indent Char"/>
    <w:link w:val="BodyTextIndent"/>
    <w:rsid w:val="000E32A3"/>
    <w:rPr>
      <w:rFonts w:ascii="Arial" w:hAnsi="Arial"/>
      <w:sz w:val="24"/>
      <w:lang w:val="en-US"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afeguardingcambspeterborough.org.uk/download/contextual-risk-screening-tool/" TargetMode="External"/><Relationship Id="rId18" Type="http://schemas.openxmlformats.org/officeDocument/2006/relationships/hyperlink" Target="mailto:prevent@cambs.police.u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afeguardingcambspeterborough.org.uk/download/contextual-risk-screening-tool/" TargetMode="External"/><Relationship Id="rId17" Type="http://schemas.openxmlformats.org/officeDocument/2006/relationships/hyperlink" Target="mailto:lado@cambridgeshire.gov.uk" TargetMode="External"/><Relationship Id="rId2" Type="http://schemas.openxmlformats.org/officeDocument/2006/relationships/numbering" Target="numbering.xml"/><Relationship Id="rId16" Type="http://schemas.openxmlformats.org/officeDocument/2006/relationships/hyperlink" Target="mailto:sara.rogers@cambridgeshire.gov.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feguardingcambspeterborough.org.uk/download/child-sexual-behaviour-assessment-tool/" TargetMode="External"/><Relationship Id="rId5" Type="http://schemas.openxmlformats.org/officeDocument/2006/relationships/webSettings" Target="webSettings.xml"/><Relationship Id="rId15" Type="http://schemas.openxmlformats.org/officeDocument/2006/relationships/hyperlink" Target="mailto:ecps.general@cambridgeshire.gov.uk" TargetMode="External"/><Relationship Id="rId10" Type="http://schemas.openxmlformats.org/officeDocument/2006/relationships/hyperlink" Target="https://www.safeguardingcambspeterborough.org.uk/children-board/professionals/procedure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safeguardingcambspeterborough.org.uk/download/prevent-national-referral-form/?wpdmdl=23118&amp;refresh=66c46b8b037b31724148619"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KLRrMGMyShv0QdvcHbH6tJGdXw==">CgMxLjAyCGguZ2pkZ3hzMgloLjMwajB6bGwyCWguMWZvYjl0ZTgAciExZDlHYmUzbXpCOExLNkdRRXFpNzJ6dUhYN0hzS3NxX1M=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10187</Words>
  <Characters>58067</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 Backhouse-Cook</dc:creator>
  <cp:lastModifiedBy>Mark Farrell</cp:lastModifiedBy>
  <cp:revision>2</cp:revision>
  <dcterms:created xsi:type="dcterms:W3CDTF">2025-08-22T11:34:00Z</dcterms:created>
  <dcterms:modified xsi:type="dcterms:W3CDTF">2025-08-22T11:34:00Z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0x01010017F5379A353A0A4B9EA2167E0D7C3ADA</vt:lpwstr>
  </property>
</Properties>
</file>